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AFA28F" w14:textId="7619C2EC" w:rsidR="00771F83" w:rsidRDefault="0001074E">
      <w:r>
        <w:rPr>
          <w:noProof/>
        </w:rPr>
        <w:drawing>
          <wp:anchor distT="0" distB="0" distL="114300" distR="114300" simplePos="0" relativeHeight="251658243" behindDoc="0" locked="0" layoutInCell="1" allowOverlap="1" wp14:anchorId="3DA1B8F9" wp14:editId="398A99CC">
            <wp:simplePos x="0" y="0"/>
            <wp:positionH relativeFrom="column">
              <wp:posOffset>5677860</wp:posOffset>
            </wp:positionH>
            <wp:positionV relativeFrom="paragraph">
              <wp:posOffset>-17780</wp:posOffset>
            </wp:positionV>
            <wp:extent cx="1186388" cy="776177"/>
            <wp:effectExtent l="0" t="0" r="0" b="5080"/>
            <wp:wrapNone/>
            <wp:docPr id="1062961413" name="Picture 106296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r w:rsidR="00E10BB2">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495D2C0">
                <wp:simplePos x="0" y="0"/>
                <wp:positionH relativeFrom="page">
                  <wp:posOffset>-76200</wp:posOffset>
                </wp:positionH>
                <wp:positionV relativeFrom="paragraph">
                  <wp:posOffset>-184150</wp:posOffset>
                </wp:positionV>
                <wp:extent cx="8165804" cy="1244009"/>
                <wp:effectExtent l="0" t="0" r="26035" b="13335"/>
                <wp:wrapNone/>
                <wp:docPr id="5" name="Text Box 5"/>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662B4A16">
              <v:shapetype id="_x0000_t202" coordsize="21600,21600" o:spt="202" path="m,l,21600r21600,l21600,xe" w14:anchorId="55E31AA7">
                <v:stroke joinstyle="miter"/>
                <v:path gradientshapeok="t" o:connecttype="rect"/>
              </v:shapetype>
              <v:shape id="Text Box 5"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color="#ed6898 [3204]" strokecolor="#ed6898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">
                <v:textbox>
                  <w:txbxContent>
                    <w:p w:rsidR="007E0215" w:rsidP="007E0215" w:rsidRDefault="007E0215" w14:paraId="672A6659" w14:textId="77777777">
                      <w:pPr>
                        <w:rPr>
                          <w:color w:val="FFFFFF" w:themeColor="background1"/>
                        </w:rPr>
                      </w:pPr>
                    </w:p>
                    <w:p w:rsidR="007E0215" w:rsidP="007E0215" w:rsidRDefault="007E0215" w14:paraId="0A37501D" w14:textId="77777777">
                      <w:pPr>
                        <w:rPr>
                          <w:color w:val="FFFFFF" w:themeColor="background1"/>
                        </w:rPr>
                      </w:pPr>
                    </w:p>
                    <w:p w:rsidR="007E0215" w:rsidP="007E0215" w:rsidRDefault="007E0215" w14:paraId="5DAB6C7B" w14:textId="77777777">
                      <w:pPr>
                        <w:rPr>
                          <w:color w:val="FFFFFF" w:themeColor="background1"/>
                        </w:rPr>
                      </w:pPr>
                    </w:p>
                    <w:p w:rsidR="007E0215" w:rsidP="007E0215" w:rsidRDefault="007E0215" w14:paraId="02EB378F" w14:textId="77777777">
                      <w:pPr>
                        <w:rPr>
                          <w:color w:val="FFFFFF" w:themeColor="background1"/>
                        </w:rPr>
                      </w:pPr>
                    </w:p>
                    <w:p w:rsidR="007E0215" w:rsidP="007E0215" w:rsidRDefault="007E0215" w14:paraId="6A05A809" w14:textId="77777777">
                      <w:pPr>
                        <w:rPr>
                          <w:color w:val="FFFFFF" w:themeColor="background1"/>
                        </w:rPr>
                      </w:pPr>
                    </w:p>
                    <w:p w:rsidRPr="004B05E7" w:rsidR="007E0215" w:rsidP="007E0215" w:rsidRDefault="007E0215" w14:paraId="0DFAE634" w14:textId="7F77CE5A">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r w:rsidR="00771F83">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0B97D49D" wp14:editId="0EC5BFC6">
                <wp:simplePos x="0" y="0"/>
                <wp:positionH relativeFrom="page">
                  <wp:posOffset>-38100</wp:posOffset>
                </wp:positionH>
                <wp:positionV relativeFrom="paragraph">
                  <wp:posOffset>10160</wp:posOffset>
                </wp:positionV>
                <wp:extent cx="2352675" cy="3524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97D49D" id="_x0000_t202" coordsize="21600,21600" o:spt="202" path="m,l,21600r21600,l21600,xe">
                <v:stroke joinstyle="miter"/>
                <v:path gradientshapeok="t" o:connecttype="rect"/>
              </v:shapetype>
              <v:shape id="Text Box 7" o:spid="_x0000_s1027" type="#_x0000_t202" style="position:absolute;margin-left:-3pt;margin-top:.8pt;width:185.25pt;height:27.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" fillcolor="white [3212]" strokecolor="white [3212]" strokeweight=".5pt">
                <v:textbo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p>
    <w:p w14:paraId="02D50BAB" w14:textId="5C1B7D78" w:rsidR="00771F83" w:rsidRDefault="00771F83"/>
    <w:p w14:paraId="60CEFD5B" w14:textId="25A943FB" w:rsidR="00771F83" w:rsidRDefault="00915096">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40CF4DE6" wp14:editId="7F1FF3DD">
                <wp:simplePos x="0" y="0"/>
                <wp:positionH relativeFrom="page">
                  <wp:posOffset>-42333</wp:posOffset>
                </wp:positionH>
                <wp:positionV relativeFrom="paragraph">
                  <wp:posOffset>146896</wp:posOffset>
                </wp:positionV>
                <wp:extent cx="4899660" cy="359229"/>
                <wp:effectExtent l="0" t="0" r="15240" b="22225"/>
                <wp:wrapNone/>
                <wp:docPr id="8" name="Text Box 8"/>
                <wp:cNvGraphicFramePr/>
                <a:graphic xmlns:a="http://schemas.openxmlformats.org/drawingml/2006/main">
                  <a:graphicData uri="http://schemas.microsoft.com/office/word/2010/wordprocessingShape">
                    <wps:wsp>
                      <wps:cNvSpPr txBox="1"/>
                      <wps:spPr>
                        <a:xfrm>
                          <a:off x="0" y="0"/>
                          <a:ext cx="4899660" cy="359229"/>
                        </a:xfrm>
                        <a:prstGeom prst="rect">
                          <a:avLst/>
                        </a:prstGeom>
                        <a:solidFill>
                          <a:schemeClr val="bg1"/>
                        </a:solidFill>
                        <a:ln w="6350">
                          <a:solidFill>
                            <a:schemeClr val="bg1"/>
                          </a:solidFill>
                        </a:ln>
                      </wps:spPr>
                      <wps:txbx>
                        <w:txbxContent>
                          <w:p w14:paraId="078ABF16" w14:textId="7B8BE12B" w:rsidR="00535E54" w:rsidRPr="00557734" w:rsidRDefault="008366BA" w:rsidP="007E0215">
                            <w:pPr>
                              <w:rPr>
                                <w:rFonts w:ascii="Calibri" w:hAnsi="Calibri" w:cs="Calibri"/>
                                <w:b/>
                                <w:bCs/>
                                <w:color w:val="ED6898" w:themeColor="accent1"/>
                                <w:sz w:val="36"/>
                                <w:szCs w:val="36"/>
                              </w:rPr>
                            </w:pPr>
                            <w:r>
                              <w:rPr>
                                <w:rFonts w:ascii="Calibri" w:hAnsi="Calibri" w:cs="Calibri"/>
                                <w:b/>
                                <w:bCs/>
                                <w:color w:val="ED6898" w:themeColor="accent1"/>
                                <w:sz w:val="36"/>
                                <w:szCs w:val="36"/>
                              </w:rPr>
                              <w:t xml:space="preserve">Assistant </w:t>
                            </w:r>
                            <w:r w:rsidR="001C02AB">
                              <w:rPr>
                                <w:rFonts w:ascii="Calibri" w:hAnsi="Calibri" w:cs="Calibri"/>
                                <w:b/>
                                <w:bCs/>
                                <w:color w:val="ED6898" w:themeColor="accent1"/>
                                <w:sz w:val="36"/>
                                <w:szCs w:val="36"/>
                              </w:rPr>
                              <w:t>Managing Director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2AF634E1">
              <v:shape id="Text Box 8" style="position:absolute;margin-left:-3.35pt;margin-top:11.55pt;width:385.8pt;height:28.3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8" fillcolor="white [321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" w14:anchorId="40CF4DE6">
                <v:textbox>
                  <w:txbxContent>
                    <w:p w:rsidRPr="00557734" w:rsidR="00535E54" w:rsidP="007E0215" w:rsidRDefault="008366BA" w14:paraId="6B9CF7F2" w14:textId="7B8BE12B">
                      <w:pPr>
                        <w:rPr>
                          <w:rFonts w:ascii="Calibri" w:hAnsi="Calibri" w:cs="Calibri"/>
                          <w:b/>
                          <w:bCs/>
                          <w:color w:val="ED6898" w:themeColor="accent1"/>
                          <w:sz w:val="36"/>
                          <w:szCs w:val="36"/>
                        </w:rPr>
                      </w:pPr>
                      <w:r>
                        <w:rPr>
                          <w:rFonts w:ascii="Calibri" w:hAnsi="Calibri" w:cs="Calibri"/>
                          <w:b/>
                          <w:bCs/>
                          <w:color w:val="ED6898" w:themeColor="accent1"/>
                          <w:sz w:val="36"/>
                          <w:szCs w:val="36"/>
                        </w:rPr>
                        <w:t xml:space="preserve">Assistant </w:t>
                      </w:r>
                      <w:r w:rsidR="001C02AB">
                        <w:rPr>
                          <w:rFonts w:ascii="Calibri" w:hAnsi="Calibri" w:cs="Calibri"/>
                          <w:b/>
                          <w:bCs/>
                          <w:color w:val="ED6898" w:themeColor="accent1"/>
                          <w:sz w:val="36"/>
                          <w:szCs w:val="36"/>
                        </w:rPr>
                        <w:t>Managing Director</w:t>
                      </w:r>
                    </w:p>
                  </w:txbxContent>
                </v:textbox>
                <w10:wrap anchorx="page"/>
              </v:shape>
            </w:pict>
          </mc:Fallback>
        </mc:AlternateContent>
      </w:r>
    </w:p>
    <w:p w14:paraId="7C91AB89" w14:textId="1DC75F05" w:rsidR="00771F83" w:rsidRDefault="00771F83"/>
    <w:p w14:paraId="603EE23C" w14:textId="77777777" w:rsidR="00771F83" w:rsidRDefault="00771F83"/>
    <w:p w14:paraId="69EF5AB2" w14:textId="7217F96E" w:rsidR="003523F7" w:rsidRDefault="003523F7"/>
    <w:p w14:paraId="786B4F57" w14:textId="30771877" w:rsidR="00771F83" w:rsidRPr="0001074E" w:rsidRDefault="00771F83" w:rsidP="00F22BF2">
      <w:pPr>
        <w:spacing w:before="240"/>
        <w:ind w:left="426" w:right="119" w:hanging="284"/>
        <w:jc w:val="both"/>
        <w:rPr>
          <w:rFonts w:cstheme="minorBidi"/>
          <w:b/>
          <w:bCs/>
          <w:color w:val="ED6898" w:themeColor="accent1"/>
          <w:sz w:val="24"/>
          <w:lang w:eastAsia="en-GB"/>
        </w:rPr>
      </w:pPr>
      <w:r w:rsidRPr="0001074E">
        <w:rPr>
          <w:rFonts w:cstheme="minorBidi"/>
          <w:b/>
          <w:bCs/>
          <w:color w:val="7F7F7F" w:themeColor="text1"/>
          <w:sz w:val="32"/>
          <w:szCs w:val="32"/>
          <w:lang w:eastAsia="en-GB"/>
        </w:rPr>
        <w:t>Role Purpose</w:t>
      </w:r>
      <w:r w:rsidRPr="0001074E">
        <w:rPr>
          <w:rFonts w:cstheme="minorBidi"/>
          <w:b/>
          <w:bCs/>
          <w:color w:val="ED6898" w:themeColor="accent1"/>
          <w:sz w:val="24"/>
          <w:lang w:eastAsia="en-GB"/>
        </w:rPr>
        <w:t xml:space="preserve"> </w:t>
      </w:r>
    </w:p>
    <w:p w14:paraId="5634969C" w14:textId="298878CD" w:rsidR="00713BFC" w:rsidRPr="0001074E" w:rsidRDefault="003F76C8" w:rsidP="50425B05">
      <w:pPr>
        <w:ind w:left="142" w:right="119"/>
        <w:jc w:val="both"/>
        <w:rPr>
          <w:rFonts w:cstheme="minorBidi"/>
          <w:b/>
          <w:bCs/>
          <w:color w:val="ED6898" w:themeColor="accent1"/>
          <w:sz w:val="24"/>
          <w:lang w:eastAsia="en-GB"/>
        </w:rPr>
      </w:pPr>
      <w:r w:rsidRPr="0001074E">
        <w:rPr>
          <w:rFonts w:cstheme="minorBidi"/>
          <w:b/>
          <w:bCs/>
          <w:color w:val="ED6898" w:themeColor="accent1"/>
          <w:sz w:val="24"/>
          <w:lang w:eastAsia="en-GB"/>
        </w:rPr>
        <w:t>T</w:t>
      </w:r>
      <w:r w:rsidR="00EE25F9" w:rsidRPr="0001074E">
        <w:rPr>
          <w:rFonts w:cstheme="minorBidi"/>
          <w:b/>
          <w:bCs/>
          <w:color w:val="ED6898" w:themeColor="accent1"/>
          <w:sz w:val="24"/>
          <w:lang w:eastAsia="en-GB"/>
        </w:rPr>
        <w:t>o ensure the effective, sustainable and r</w:t>
      </w:r>
      <w:r w:rsidR="00144AAC" w:rsidRPr="0001074E">
        <w:rPr>
          <w:rFonts w:cstheme="minorBidi"/>
          <w:b/>
          <w:bCs/>
          <w:color w:val="ED6898" w:themeColor="accent1"/>
          <w:sz w:val="24"/>
          <w:lang w:eastAsia="en-GB"/>
        </w:rPr>
        <w:t>e</w:t>
      </w:r>
      <w:r w:rsidR="00EE25F9" w:rsidRPr="0001074E">
        <w:rPr>
          <w:rFonts w:cstheme="minorBidi"/>
          <w:b/>
          <w:bCs/>
          <w:color w:val="ED6898" w:themeColor="accent1"/>
          <w:sz w:val="24"/>
          <w:lang w:eastAsia="en-GB"/>
        </w:rPr>
        <w:t xml:space="preserve">sponsible delivery of </w:t>
      </w:r>
      <w:r w:rsidR="00E11C33" w:rsidRPr="0001074E">
        <w:rPr>
          <w:rFonts w:cstheme="minorBidi"/>
          <w:b/>
          <w:bCs/>
          <w:color w:val="ED6898" w:themeColor="accent1"/>
          <w:sz w:val="24"/>
          <w:lang w:eastAsia="en-GB"/>
        </w:rPr>
        <w:t xml:space="preserve">a portfolio of </w:t>
      </w:r>
      <w:r w:rsidRPr="0001074E">
        <w:rPr>
          <w:rFonts w:cstheme="minorBidi"/>
          <w:b/>
          <w:bCs/>
          <w:color w:val="ED6898" w:themeColor="accent1"/>
          <w:sz w:val="24"/>
          <w:lang w:eastAsia="en-GB"/>
        </w:rPr>
        <w:t>low intensity independent living</w:t>
      </w:r>
      <w:r w:rsidR="00E11C33" w:rsidRPr="0001074E">
        <w:rPr>
          <w:rFonts w:cstheme="minorBidi"/>
          <w:b/>
          <w:bCs/>
          <w:color w:val="ED6898" w:themeColor="accent1"/>
          <w:sz w:val="24"/>
          <w:lang w:eastAsia="en-GB"/>
        </w:rPr>
        <w:t xml:space="preserve"> services</w:t>
      </w:r>
      <w:r w:rsidRPr="0001074E">
        <w:rPr>
          <w:rFonts w:cstheme="minorBidi"/>
          <w:b/>
          <w:bCs/>
          <w:color w:val="ED6898" w:themeColor="accent1"/>
          <w:sz w:val="24"/>
          <w:lang w:eastAsia="en-GB"/>
        </w:rPr>
        <w:t xml:space="preserve"> within a set geography. </w:t>
      </w:r>
      <w:proofErr w:type="gramStart"/>
      <w:r w:rsidRPr="0001074E">
        <w:rPr>
          <w:rFonts w:cstheme="minorBidi"/>
          <w:b/>
          <w:bCs/>
          <w:color w:val="ED6898" w:themeColor="accent1"/>
          <w:sz w:val="24"/>
          <w:lang w:eastAsia="en-GB"/>
        </w:rPr>
        <w:t>In order to</w:t>
      </w:r>
      <w:proofErr w:type="gramEnd"/>
      <w:r w:rsidR="00144AAC" w:rsidRPr="0001074E">
        <w:rPr>
          <w:rFonts w:cstheme="minorBidi"/>
          <w:b/>
          <w:bCs/>
          <w:color w:val="ED6898" w:themeColor="accent1"/>
          <w:sz w:val="24"/>
          <w:lang w:eastAsia="en-GB"/>
        </w:rPr>
        <w:t xml:space="preserve"> </w:t>
      </w:r>
      <w:r w:rsidR="00EE25F9" w:rsidRPr="0001074E">
        <w:rPr>
          <w:rFonts w:cstheme="minorBidi"/>
          <w:b/>
          <w:bCs/>
          <w:color w:val="ED6898" w:themeColor="accent1"/>
          <w:sz w:val="24"/>
          <w:lang w:eastAsia="en-GB"/>
        </w:rPr>
        <w:t>achieve the objectives of the business, and deliver positive outcomes for the people supported, meeting all relevant quality, legal, regulatory compliant standards and obligations.</w:t>
      </w:r>
      <w:r w:rsidR="00C7067F" w:rsidRPr="0001074E">
        <w:rPr>
          <w:rFonts w:cstheme="minorBidi"/>
          <w:b/>
          <w:bCs/>
          <w:color w:val="ED6898" w:themeColor="accent1"/>
          <w:sz w:val="24"/>
          <w:lang w:eastAsia="en-GB"/>
        </w:rPr>
        <w:t xml:space="preserve"> </w:t>
      </w:r>
    </w:p>
    <w:p w14:paraId="28D6C3E4" w14:textId="77777777" w:rsidR="00EE25F9" w:rsidRPr="0001074E" w:rsidRDefault="00EE25F9" w:rsidP="00F22BF2">
      <w:pPr>
        <w:ind w:left="426" w:right="119" w:hanging="284"/>
        <w:jc w:val="both"/>
        <w:rPr>
          <w:b/>
          <w:bCs/>
          <w:sz w:val="16"/>
          <w:szCs w:val="18"/>
        </w:rPr>
      </w:pPr>
    </w:p>
    <w:p w14:paraId="6BE8F69B" w14:textId="11C579D4" w:rsidR="00986E0E" w:rsidRPr="0001074E" w:rsidRDefault="00986E0E" w:rsidP="00265B82">
      <w:pPr>
        <w:ind w:left="426" w:right="119" w:hanging="284"/>
        <w:jc w:val="both"/>
        <w:rPr>
          <w:color w:val="5F5F5F" w:themeColor="text1" w:themeShade="BF"/>
          <w:sz w:val="20"/>
          <w:szCs w:val="22"/>
        </w:rPr>
      </w:pPr>
      <w:r w:rsidRPr="0001074E">
        <w:rPr>
          <w:b/>
          <w:bCs/>
          <w:color w:val="7F7F7F" w:themeColor="text1"/>
          <w:sz w:val="32"/>
          <w:szCs w:val="36"/>
        </w:rPr>
        <w:t xml:space="preserve">Key Accountabilities </w:t>
      </w:r>
      <w:r w:rsidRPr="0001074E">
        <w:rPr>
          <w:color w:val="5F5F5F" w:themeColor="text1" w:themeShade="BF"/>
          <w:sz w:val="20"/>
          <w:szCs w:val="22"/>
        </w:rPr>
        <w:t xml:space="preserve">  </w:t>
      </w:r>
    </w:p>
    <w:p w14:paraId="4E985C9F" w14:textId="724902A8" w:rsidR="00FD4CB0" w:rsidRPr="0001074E" w:rsidRDefault="00FD4CB0" w:rsidP="00265B82">
      <w:pPr>
        <w:ind w:left="426" w:right="119" w:hanging="284"/>
        <w:jc w:val="both"/>
        <w:rPr>
          <w:b/>
          <w:bCs/>
          <w:color w:val="ED6898" w:themeColor="accent1"/>
          <w:sz w:val="28"/>
          <w:szCs w:val="32"/>
        </w:rPr>
      </w:pPr>
      <w:r w:rsidRPr="0001074E">
        <w:rPr>
          <w:b/>
          <w:bCs/>
          <w:color w:val="ED6898" w:themeColor="accent1"/>
          <w:sz w:val="28"/>
          <w:szCs w:val="32"/>
        </w:rPr>
        <w:t>Business Strategy</w:t>
      </w:r>
    </w:p>
    <w:p w14:paraId="660B8048" w14:textId="7D9AE392" w:rsidR="00FD4CB0" w:rsidRPr="0001074E" w:rsidRDefault="00860E7D" w:rsidP="27DA38E1">
      <w:pPr>
        <w:pStyle w:val="ListParagraph"/>
        <w:numPr>
          <w:ilvl w:val="0"/>
          <w:numId w:val="32"/>
        </w:numPr>
        <w:ind w:left="426" w:right="119" w:hanging="284"/>
        <w:jc w:val="both"/>
        <w:rPr>
          <w:color w:val="5F5F5F" w:themeColor="text1" w:themeShade="BF"/>
          <w:sz w:val="24"/>
        </w:rPr>
      </w:pPr>
      <w:r w:rsidRPr="0001074E">
        <w:rPr>
          <w:color w:val="5F5F5F" w:themeColor="text1" w:themeShade="BF"/>
          <w:sz w:val="24"/>
        </w:rPr>
        <w:t xml:space="preserve">As a member of the </w:t>
      </w:r>
      <w:r w:rsidR="008366BA" w:rsidRPr="0001074E">
        <w:rPr>
          <w:color w:val="5F5F5F" w:themeColor="text1" w:themeShade="BF"/>
          <w:sz w:val="24"/>
        </w:rPr>
        <w:t>Senior Leadership Team</w:t>
      </w:r>
      <w:r w:rsidRPr="0001074E">
        <w:rPr>
          <w:color w:val="5F5F5F" w:themeColor="text1" w:themeShade="BF"/>
          <w:sz w:val="24"/>
        </w:rPr>
        <w:t xml:space="preserve">, champion the needs of people supported in the development and implementation of business strategy in pursuit of the charity's </w:t>
      </w:r>
      <w:r w:rsidR="003F76C8" w:rsidRPr="0001074E">
        <w:rPr>
          <w:color w:val="5F5F5F" w:themeColor="text1" w:themeShade="BF"/>
          <w:sz w:val="24"/>
        </w:rPr>
        <w:t>objectives</w:t>
      </w:r>
    </w:p>
    <w:p w14:paraId="7B1DB582" w14:textId="140F942C" w:rsidR="00860E7D" w:rsidRPr="0001074E" w:rsidRDefault="00860E7D" w:rsidP="27DA38E1">
      <w:pPr>
        <w:pStyle w:val="ListParagraph"/>
        <w:numPr>
          <w:ilvl w:val="0"/>
          <w:numId w:val="32"/>
        </w:numPr>
        <w:ind w:left="426" w:right="119" w:hanging="284"/>
        <w:jc w:val="both"/>
        <w:rPr>
          <w:color w:val="5F5F5F" w:themeColor="text1" w:themeShade="BF"/>
          <w:sz w:val="24"/>
        </w:rPr>
      </w:pPr>
      <w:r w:rsidRPr="0001074E">
        <w:rPr>
          <w:color w:val="5F5F5F" w:themeColor="text1" w:themeShade="BF"/>
          <w:sz w:val="24"/>
        </w:rPr>
        <w:t xml:space="preserve">To own the regional </w:t>
      </w:r>
      <w:r w:rsidR="008366BA" w:rsidRPr="0001074E">
        <w:rPr>
          <w:color w:val="5F5F5F" w:themeColor="text1" w:themeShade="BF"/>
          <w:sz w:val="24"/>
        </w:rPr>
        <w:t xml:space="preserve">Quality </w:t>
      </w:r>
      <w:r w:rsidRPr="0001074E">
        <w:rPr>
          <w:color w:val="5F5F5F" w:themeColor="text1" w:themeShade="BF"/>
          <w:sz w:val="24"/>
        </w:rPr>
        <w:t xml:space="preserve">strategy </w:t>
      </w:r>
      <w:r w:rsidR="003F76C8" w:rsidRPr="0001074E">
        <w:rPr>
          <w:color w:val="5F5F5F" w:themeColor="text1" w:themeShade="BF"/>
          <w:sz w:val="24"/>
        </w:rPr>
        <w:t xml:space="preserve">for low intensity services </w:t>
      </w:r>
      <w:r w:rsidRPr="0001074E">
        <w:rPr>
          <w:color w:val="5F5F5F" w:themeColor="text1" w:themeShade="BF"/>
          <w:sz w:val="24"/>
        </w:rPr>
        <w:t xml:space="preserve">by </w:t>
      </w:r>
      <w:proofErr w:type="gramStart"/>
      <w:r w:rsidRPr="0001074E">
        <w:rPr>
          <w:color w:val="5F5F5F" w:themeColor="text1" w:themeShade="BF"/>
          <w:sz w:val="24"/>
        </w:rPr>
        <w:t>developing,  and</w:t>
      </w:r>
      <w:proofErr w:type="gramEnd"/>
      <w:r w:rsidRPr="0001074E">
        <w:rPr>
          <w:color w:val="5F5F5F" w:themeColor="text1" w:themeShade="BF"/>
          <w:sz w:val="24"/>
        </w:rPr>
        <w:t xml:space="preserve"> agreeing the Regional </w:t>
      </w:r>
      <w:r w:rsidR="003F76C8" w:rsidRPr="0001074E">
        <w:rPr>
          <w:color w:val="5F5F5F" w:themeColor="text1" w:themeShade="BF"/>
          <w:sz w:val="24"/>
        </w:rPr>
        <w:t>delivery</w:t>
      </w:r>
      <w:r w:rsidRPr="0001074E">
        <w:rPr>
          <w:color w:val="5F5F5F" w:themeColor="text1" w:themeShade="BF"/>
          <w:sz w:val="24"/>
        </w:rPr>
        <w:t xml:space="preserve"> plan</w:t>
      </w:r>
      <w:r w:rsidR="003F76C8" w:rsidRPr="0001074E">
        <w:rPr>
          <w:color w:val="5F5F5F" w:themeColor="text1" w:themeShade="BF"/>
          <w:sz w:val="24"/>
        </w:rPr>
        <w:t xml:space="preserve"> with the associated</w:t>
      </w:r>
      <w:r w:rsidRPr="0001074E">
        <w:rPr>
          <w:color w:val="5F5F5F" w:themeColor="text1" w:themeShade="BF"/>
          <w:sz w:val="24"/>
        </w:rPr>
        <w:t xml:space="preserve"> budget, targets and objectives</w:t>
      </w:r>
      <w:r w:rsidR="003F76C8" w:rsidRPr="0001074E">
        <w:rPr>
          <w:color w:val="5F5F5F" w:themeColor="text1" w:themeShade="BF"/>
          <w:sz w:val="24"/>
        </w:rPr>
        <w:t xml:space="preserve"> in order to achieve the organisation</w:t>
      </w:r>
      <w:r w:rsidR="008B162C" w:rsidRPr="0001074E">
        <w:rPr>
          <w:color w:val="5F5F5F" w:themeColor="text1" w:themeShade="BF"/>
          <w:sz w:val="24"/>
        </w:rPr>
        <w:t>’</w:t>
      </w:r>
      <w:r w:rsidR="003F76C8" w:rsidRPr="0001074E">
        <w:rPr>
          <w:color w:val="5F5F5F" w:themeColor="text1" w:themeShade="BF"/>
          <w:sz w:val="24"/>
        </w:rPr>
        <w:t>s ambition for Best Lives Possible.</w:t>
      </w:r>
      <w:r w:rsidRPr="0001074E">
        <w:rPr>
          <w:color w:val="5F5F5F" w:themeColor="text1" w:themeShade="BF"/>
          <w:sz w:val="24"/>
        </w:rPr>
        <w:t xml:space="preserve"> </w:t>
      </w:r>
    </w:p>
    <w:p w14:paraId="3D263E04" w14:textId="34B4160E" w:rsidR="00860E7D" w:rsidRPr="0001074E" w:rsidRDefault="00860E7D" w:rsidP="27DA38E1">
      <w:pPr>
        <w:pStyle w:val="ListParagraph"/>
        <w:numPr>
          <w:ilvl w:val="0"/>
          <w:numId w:val="32"/>
        </w:numPr>
        <w:ind w:left="426" w:right="119" w:hanging="284"/>
        <w:jc w:val="both"/>
        <w:rPr>
          <w:color w:val="5F5F5F" w:themeColor="text1" w:themeShade="BF"/>
          <w:sz w:val="24"/>
        </w:rPr>
      </w:pPr>
      <w:r w:rsidRPr="0001074E">
        <w:rPr>
          <w:color w:val="5F5F5F" w:themeColor="text1" w:themeShade="BF"/>
          <w:sz w:val="24"/>
        </w:rPr>
        <w:t>Work collaboratively with colleagues to lead, develop, and maintain the desired workplace culture within the region, role modelling the charity's values</w:t>
      </w:r>
      <w:r w:rsidR="003F76C8" w:rsidRPr="0001074E">
        <w:rPr>
          <w:color w:val="5F5F5F" w:themeColor="text1" w:themeShade="BF"/>
          <w:sz w:val="24"/>
        </w:rPr>
        <w:t xml:space="preserve"> to ensure </w:t>
      </w:r>
      <w:r w:rsidR="007A1AB5" w:rsidRPr="0001074E">
        <w:rPr>
          <w:color w:val="5F5F5F" w:themeColor="text1" w:themeShade="BF"/>
          <w:sz w:val="24"/>
        </w:rPr>
        <w:t>healthy level of recruitment and retention and a great place to work</w:t>
      </w:r>
    </w:p>
    <w:p w14:paraId="1CAFFF3D" w14:textId="77777777" w:rsidR="001B0107" w:rsidRPr="0001074E" w:rsidRDefault="001B0107" w:rsidP="00265B82">
      <w:pPr>
        <w:pStyle w:val="ListParagraph"/>
        <w:ind w:left="426" w:right="119"/>
        <w:jc w:val="both"/>
        <w:rPr>
          <w:b/>
          <w:bCs/>
          <w:color w:val="ED6898" w:themeColor="accent1"/>
          <w:sz w:val="14"/>
          <w:szCs w:val="16"/>
        </w:rPr>
      </w:pPr>
    </w:p>
    <w:p w14:paraId="18992C37" w14:textId="0318B605" w:rsidR="00771F83" w:rsidRPr="0001074E" w:rsidRDefault="00D76DBC" w:rsidP="00265B82">
      <w:pPr>
        <w:ind w:left="426" w:right="119" w:hanging="284"/>
        <w:jc w:val="both"/>
        <w:rPr>
          <w:b/>
          <w:bCs/>
          <w:color w:val="ED6898" w:themeColor="accent1"/>
          <w:sz w:val="28"/>
          <w:szCs w:val="32"/>
        </w:rPr>
      </w:pPr>
      <w:r w:rsidRPr="0001074E">
        <w:rPr>
          <w:b/>
          <w:bCs/>
          <w:color w:val="ED6898" w:themeColor="accent1"/>
          <w:sz w:val="28"/>
          <w:szCs w:val="32"/>
        </w:rPr>
        <w:t xml:space="preserve">Business Development and </w:t>
      </w:r>
      <w:r w:rsidR="009D3F32" w:rsidRPr="0001074E">
        <w:rPr>
          <w:b/>
          <w:bCs/>
          <w:color w:val="ED6898" w:themeColor="accent1"/>
          <w:sz w:val="28"/>
          <w:szCs w:val="32"/>
        </w:rPr>
        <w:t>External Relations</w:t>
      </w:r>
    </w:p>
    <w:p w14:paraId="36809F0C" w14:textId="3F799436" w:rsidR="00EE6001" w:rsidRPr="0001074E" w:rsidRDefault="00860E7D" w:rsidP="27DA38E1">
      <w:pPr>
        <w:pStyle w:val="li1"/>
        <w:numPr>
          <w:ilvl w:val="0"/>
          <w:numId w:val="8"/>
        </w:numPr>
        <w:spacing w:before="0" w:beforeAutospacing="0" w:after="0" w:afterAutospacing="0"/>
        <w:ind w:left="426" w:right="119" w:hanging="284"/>
        <w:jc w:val="both"/>
        <w:rPr>
          <w:rFonts w:asciiTheme="minorHAnsi" w:hAnsiTheme="minorHAnsi" w:cs="Times New Roman"/>
          <w:color w:val="5F5F5F" w:themeColor="text1" w:themeShade="BF"/>
          <w:sz w:val="24"/>
          <w:szCs w:val="24"/>
          <w:lang w:eastAsia="en-US"/>
        </w:rPr>
      </w:pPr>
      <w:r w:rsidRPr="0001074E">
        <w:rPr>
          <w:rFonts w:asciiTheme="minorHAnsi" w:hAnsiTheme="minorHAnsi" w:cs="Times New Roman"/>
          <w:color w:val="5F5F5F" w:themeColor="text1" w:themeShade="BF"/>
          <w:sz w:val="24"/>
          <w:szCs w:val="24"/>
          <w:lang w:eastAsia="en-US"/>
        </w:rPr>
        <w:t>Establish and maintain relationships with external stakeholders and business partners to create new business opportunities, and to maintain existing services that are commercially viable, operationally sustainable and in line with Community Integrated Care's brand and values.</w:t>
      </w:r>
    </w:p>
    <w:p w14:paraId="11A0C208" w14:textId="460F0067" w:rsidR="00860E7D" w:rsidRPr="0001074E" w:rsidRDefault="00860E7D" w:rsidP="00265B82">
      <w:pPr>
        <w:pStyle w:val="li1"/>
        <w:numPr>
          <w:ilvl w:val="0"/>
          <w:numId w:val="8"/>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01074E">
        <w:rPr>
          <w:rFonts w:asciiTheme="minorHAnsi" w:hAnsiTheme="minorHAnsi" w:cs="Times New Roman"/>
          <w:color w:val="5F5F5F" w:themeColor="text1" w:themeShade="BF"/>
          <w:sz w:val="24"/>
          <w:szCs w:val="28"/>
          <w:lang w:eastAsia="en-US"/>
        </w:rPr>
        <w:t>Professionally and effectively represent Community Integrated Care at local</w:t>
      </w:r>
      <w:r w:rsidR="007A1AB5" w:rsidRPr="0001074E">
        <w:rPr>
          <w:rFonts w:asciiTheme="minorHAnsi" w:hAnsiTheme="minorHAnsi" w:cs="Times New Roman"/>
          <w:color w:val="5F5F5F" w:themeColor="text1" w:themeShade="BF"/>
          <w:sz w:val="24"/>
          <w:szCs w:val="28"/>
          <w:lang w:eastAsia="en-US"/>
        </w:rPr>
        <w:t xml:space="preserve"> and</w:t>
      </w:r>
      <w:r w:rsidRPr="0001074E">
        <w:rPr>
          <w:rFonts w:asciiTheme="minorHAnsi" w:hAnsiTheme="minorHAnsi" w:cs="Times New Roman"/>
          <w:color w:val="5F5F5F" w:themeColor="text1" w:themeShade="BF"/>
          <w:sz w:val="24"/>
          <w:szCs w:val="28"/>
          <w:lang w:eastAsia="en-US"/>
        </w:rPr>
        <w:t xml:space="preserve"> regional </w:t>
      </w:r>
      <w:proofErr w:type="gramStart"/>
      <w:r w:rsidR="007A1AB5" w:rsidRPr="0001074E">
        <w:rPr>
          <w:rFonts w:asciiTheme="minorHAnsi" w:hAnsiTheme="minorHAnsi" w:cs="Times New Roman"/>
          <w:color w:val="5F5F5F" w:themeColor="text1" w:themeShade="BF"/>
          <w:sz w:val="24"/>
          <w:szCs w:val="28"/>
          <w:lang w:eastAsia="en-US"/>
        </w:rPr>
        <w:t xml:space="preserve">levels </w:t>
      </w:r>
      <w:r w:rsidRPr="0001074E">
        <w:rPr>
          <w:rFonts w:asciiTheme="minorHAnsi" w:hAnsiTheme="minorHAnsi" w:cs="Times New Roman"/>
          <w:color w:val="5F5F5F" w:themeColor="text1" w:themeShade="BF"/>
          <w:sz w:val="24"/>
          <w:szCs w:val="28"/>
          <w:lang w:eastAsia="en-US"/>
        </w:rPr>
        <w:t xml:space="preserve"> promoting</w:t>
      </w:r>
      <w:proofErr w:type="gramEnd"/>
      <w:r w:rsidRPr="0001074E">
        <w:rPr>
          <w:rFonts w:asciiTheme="minorHAnsi" w:hAnsiTheme="minorHAnsi" w:cs="Times New Roman"/>
          <w:color w:val="5F5F5F" w:themeColor="text1" w:themeShade="BF"/>
          <w:sz w:val="24"/>
          <w:szCs w:val="28"/>
          <w:lang w:eastAsia="en-US"/>
        </w:rPr>
        <w:t xml:space="preserve"> the profile and positive image of the charity with all partners, customers and other stakeholders</w:t>
      </w:r>
    </w:p>
    <w:p w14:paraId="79385511" w14:textId="77777777" w:rsidR="008645CA" w:rsidRPr="0001074E" w:rsidRDefault="008645CA" w:rsidP="00F22BF2">
      <w:pPr>
        <w:pStyle w:val="li1"/>
        <w:spacing w:before="0" w:beforeAutospacing="0" w:after="0" w:afterAutospacing="0"/>
        <w:ind w:right="119"/>
        <w:jc w:val="both"/>
        <w:rPr>
          <w:rFonts w:asciiTheme="minorHAnsi" w:hAnsiTheme="minorHAnsi" w:cs="Times New Roman"/>
          <w:color w:val="5F5F5F" w:themeColor="text1" w:themeShade="BF"/>
          <w:sz w:val="16"/>
          <w:szCs w:val="18"/>
          <w:lang w:eastAsia="en-US"/>
        </w:rPr>
      </w:pPr>
    </w:p>
    <w:p w14:paraId="2373D4FA" w14:textId="0628EFA0" w:rsidR="00771F83" w:rsidRPr="0001074E" w:rsidRDefault="009D7C07" w:rsidP="00265B82">
      <w:pPr>
        <w:ind w:left="426" w:right="119" w:hanging="284"/>
        <w:jc w:val="both"/>
        <w:rPr>
          <w:b/>
          <w:bCs/>
          <w:color w:val="ED6898" w:themeColor="accent1"/>
          <w:sz w:val="28"/>
          <w:szCs w:val="32"/>
        </w:rPr>
      </w:pPr>
      <w:r w:rsidRPr="0001074E">
        <w:rPr>
          <w:b/>
          <w:bCs/>
          <w:color w:val="ED6898" w:themeColor="accent1"/>
          <w:sz w:val="28"/>
          <w:szCs w:val="32"/>
        </w:rPr>
        <w:t>Transformation</w:t>
      </w:r>
    </w:p>
    <w:p w14:paraId="4AD965C2" w14:textId="15B21B65" w:rsidR="00B136AF" w:rsidRPr="0001074E" w:rsidRDefault="00860E7D" w:rsidP="27DA38E1">
      <w:pPr>
        <w:pStyle w:val="li1"/>
        <w:numPr>
          <w:ilvl w:val="0"/>
          <w:numId w:val="8"/>
        </w:numPr>
        <w:spacing w:before="0" w:beforeAutospacing="0" w:after="0" w:afterAutospacing="0"/>
        <w:ind w:left="426" w:right="119" w:hanging="284"/>
        <w:jc w:val="both"/>
        <w:rPr>
          <w:rFonts w:asciiTheme="minorHAnsi" w:hAnsiTheme="minorHAnsi" w:cs="Times New Roman"/>
          <w:color w:val="5F5F5F" w:themeColor="text1" w:themeShade="BF"/>
          <w:sz w:val="24"/>
          <w:szCs w:val="24"/>
          <w:lang w:eastAsia="en-US"/>
        </w:rPr>
      </w:pPr>
      <w:r w:rsidRPr="0001074E">
        <w:rPr>
          <w:rFonts w:asciiTheme="minorHAnsi" w:hAnsiTheme="minorHAnsi" w:cs="Times New Roman"/>
          <w:color w:val="5F5F5F" w:themeColor="text1" w:themeShade="BF"/>
          <w:sz w:val="24"/>
          <w:szCs w:val="24"/>
          <w:lang w:eastAsia="en-US"/>
        </w:rPr>
        <w:t xml:space="preserve">To be a leading champion of change, effective communication, continuous improvement and empowerment; securing motivation, loyalty and the support of direct reports </w:t>
      </w:r>
      <w:r w:rsidR="001C02AB" w:rsidRPr="0001074E">
        <w:rPr>
          <w:rFonts w:asciiTheme="minorHAnsi" w:hAnsiTheme="minorHAnsi" w:cs="Times New Roman"/>
          <w:color w:val="5F5F5F" w:themeColor="text1" w:themeShade="BF"/>
          <w:sz w:val="24"/>
          <w:szCs w:val="24"/>
          <w:lang w:eastAsia="en-US"/>
        </w:rPr>
        <w:t>and</w:t>
      </w:r>
      <w:r w:rsidRPr="0001074E">
        <w:rPr>
          <w:rFonts w:asciiTheme="minorHAnsi" w:hAnsiTheme="minorHAnsi" w:cs="Times New Roman"/>
          <w:color w:val="5F5F5F" w:themeColor="text1" w:themeShade="BF"/>
          <w:sz w:val="24"/>
          <w:szCs w:val="24"/>
          <w:lang w:eastAsia="en-US"/>
        </w:rPr>
        <w:t xml:space="preserve"> colleagues in general; whilst maintaining the integrity of the organisation</w:t>
      </w:r>
      <w:r w:rsidR="00F22BF2" w:rsidRPr="0001074E">
        <w:rPr>
          <w:rFonts w:asciiTheme="minorHAnsi" w:hAnsiTheme="minorHAnsi" w:cs="Times New Roman"/>
          <w:color w:val="5F5F5F" w:themeColor="text1" w:themeShade="BF"/>
          <w:sz w:val="24"/>
          <w:szCs w:val="24"/>
          <w:lang w:eastAsia="en-US"/>
        </w:rPr>
        <w:t>.</w:t>
      </w:r>
      <w:r w:rsidRPr="0001074E">
        <w:rPr>
          <w:rFonts w:asciiTheme="minorHAnsi" w:hAnsiTheme="minorHAnsi" w:cs="Times New Roman"/>
          <w:color w:val="5F5F5F" w:themeColor="text1" w:themeShade="BF"/>
          <w:sz w:val="24"/>
          <w:szCs w:val="24"/>
          <w:lang w:eastAsia="en-US"/>
        </w:rPr>
        <w:t xml:space="preserve">  </w:t>
      </w:r>
    </w:p>
    <w:p w14:paraId="3508CCF4" w14:textId="629B0E33" w:rsidR="00860E7D" w:rsidRPr="0001074E" w:rsidRDefault="00860E7D" w:rsidP="00265B82">
      <w:pPr>
        <w:pStyle w:val="li1"/>
        <w:numPr>
          <w:ilvl w:val="0"/>
          <w:numId w:val="8"/>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01074E">
        <w:rPr>
          <w:rFonts w:asciiTheme="minorHAnsi" w:hAnsiTheme="minorHAnsi" w:cs="Times New Roman"/>
          <w:color w:val="5F5F5F" w:themeColor="text1" w:themeShade="BF"/>
          <w:sz w:val="24"/>
          <w:szCs w:val="28"/>
          <w:lang w:eastAsia="en-US"/>
        </w:rPr>
        <w:t xml:space="preserve">To facilitate change and innovation so that services, systems and processes within the regions are subject to regular risk review (consistent with organisation risk profiles and audit and compliance standards), </w:t>
      </w:r>
      <w:r w:rsidR="00F22BF2" w:rsidRPr="0001074E">
        <w:rPr>
          <w:rFonts w:asciiTheme="minorHAnsi" w:hAnsiTheme="minorHAnsi" w:cs="Times New Roman"/>
          <w:color w:val="5F5F5F" w:themeColor="text1" w:themeShade="BF"/>
          <w:sz w:val="24"/>
          <w:szCs w:val="28"/>
          <w:lang w:eastAsia="en-US"/>
        </w:rPr>
        <w:t xml:space="preserve">ensuring </w:t>
      </w:r>
      <w:r w:rsidRPr="0001074E">
        <w:rPr>
          <w:rFonts w:asciiTheme="minorHAnsi" w:hAnsiTheme="minorHAnsi" w:cs="Times New Roman"/>
          <w:color w:val="5F5F5F" w:themeColor="text1" w:themeShade="BF"/>
          <w:sz w:val="24"/>
          <w:szCs w:val="28"/>
          <w:lang w:eastAsia="en-US"/>
        </w:rPr>
        <w:t>that appropriate systems and processes are in place to meet the needs of governance, and that external accreditation requirements are met</w:t>
      </w:r>
    </w:p>
    <w:p w14:paraId="49AEE5CE" w14:textId="77777777" w:rsidR="00EE6001" w:rsidRPr="0001074E" w:rsidRDefault="00EE6001" w:rsidP="00F22BF2">
      <w:pPr>
        <w:pStyle w:val="li1"/>
        <w:spacing w:before="0" w:beforeAutospacing="0" w:after="0" w:afterAutospacing="0"/>
        <w:ind w:left="426" w:right="119" w:hanging="284"/>
        <w:jc w:val="both"/>
        <w:rPr>
          <w:rFonts w:asciiTheme="minorHAnsi" w:hAnsiTheme="minorHAnsi" w:cs="Times New Roman"/>
          <w:color w:val="5F5F5F" w:themeColor="text1" w:themeShade="BF"/>
          <w:sz w:val="16"/>
          <w:szCs w:val="18"/>
          <w:lang w:eastAsia="en-US"/>
        </w:rPr>
      </w:pPr>
    </w:p>
    <w:p w14:paraId="0476C1A1" w14:textId="22EE0244" w:rsidR="00B136AF" w:rsidRPr="0001074E" w:rsidRDefault="00B136AF" w:rsidP="00265B82">
      <w:pPr>
        <w:ind w:left="426" w:right="119" w:hanging="284"/>
        <w:jc w:val="both"/>
        <w:rPr>
          <w:b/>
          <w:bCs/>
          <w:color w:val="ED6898" w:themeColor="accent1"/>
          <w:sz w:val="28"/>
          <w:szCs w:val="32"/>
        </w:rPr>
      </w:pPr>
      <w:r w:rsidRPr="0001074E">
        <w:rPr>
          <w:b/>
          <w:bCs/>
          <w:color w:val="ED6898" w:themeColor="accent1"/>
          <w:sz w:val="28"/>
          <w:szCs w:val="32"/>
        </w:rPr>
        <w:t>Systems</w:t>
      </w:r>
    </w:p>
    <w:p w14:paraId="2F2C6685" w14:textId="358748BD" w:rsidR="00571DEC" w:rsidRPr="0001074E" w:rsidRDefault="00031208" w:rsidP="00265B82">
      <w:pPr>
        <w:pStyle w:val="ListParagraph"/>
        <w:numPr>
          <w:ilvl w:val="0"/>
          <w:numId w:val="8"/>
        </w:numPr>
        <w:ind w:left="426" w:hanging="284"/>
        <w:jc w:val="both"/>
        <w:rPr>
          <w:rFonts w:cstheme="minorHAnsi"/>
          <w:color w:val="5F5F5F" w:themeColor="text1" w:themeShade="BF"/>
          <w:sz w:val="24"/>
        </w:rPr>
      </w:pPr>
      <w:r w:rsidRPr="0001074E">
        <w:rPr>
          <w:rFonts w:cstheme="minorHAnsi"/>
          <w:color w:val="5F5F5F" w:themeColor="text1" w:themeShade="BF"/>
          <w:sz w:val="24"/>
        </w:rPr>
        <w:t>To w</w:t>
      </w:r>
      <w:r w:rsidR="00571DEC" w:rsidRPr="0001074E">
        <w:rPr>
          <w:rFonts w:cstheme="minorHAnsi"/>
          <w:color w:val="5F5F5F" w:themeColor="text1" w:themeShade="BF"/>
          <w:sz w:val="24"/>
        </w:rPr>
        <w:t>ork with Regional Business Partners and Mangers to utilise quality data, reporting and metrics to identify themes and trends and to provide targeted support to operational managers to take corrective action and/or recognise</w:t>
      </w:r>
      <w:r w:rsidRPr="0001074E">
        <w:rPr>
          <w:rFonts w:cstheme="minorHAnsi"/>
          <w:color w:val="5F5F5F" w:themeColor="text1" w:themeShade="BF"/>
          <w:sz w:val="24"/>
        </w:rPr>
        <w:t xml:space="preserve"> opportunities for change and</w:t>
      </w:r>
      <w:r w:rsidR="00571DEC" w:rsidRPr="0001074E">
        <w:rPr>
          <w:rFonts w:cstheme="minorHAnsi"/>
          <w:color w:val="5F5F5F" w:themeColor="text1" w:themeShade="BF"/>
          <w:sz w:val="24"/>
        </w:rPr>
        <w:t xml:space="preserve"> innovation. </w:t>
      </w:r>
    </w:p>
    <w:p w14:paraId="5565CBE4" w14:textId="317686C3" w:rsidR="00571DEC" w:rsidRPr="0001074E" w:rsidRDefault="00571DEC" w:rsidP="00265B82">
      <w:pPr>
        <w:pStyle w:val="ListParagraph"/>
        <w:numPr>
          <w:ilvl w:val="0"/>
          <w:numId w:val="8"/>
        </w:numPr>
        <w:ind w:left="426" w:hanging="284"/>
        <w:jc w:val="both"/>
        <w:rPr>
          <w:rFonts w:cstheme="minorHAnsi"/>
          <w:color w:val="5F5F5F" w:themeColor="text1" w:themeShade="BF"/>
          <w:sz w:val="24"/>
        </w:rPr>
      </w:pPr>
      <w:r w:rsidRPr="0001074E">
        <w:rPr>
          <w:rFonts w:cstheme="minorHAnsi"/>
          <w:color w:val="5F5F5F" w:themeColor="text1" w:themeShade="BF"/>
          <w:sz w:val="24"/>
        </w:rPr>
        <w:t xml:space="preserve">To support and embed the evolving organisation systems and practices to ensure adoption and </w:t>
      </w:r>
      <w:r w:rsidR="00173FDC" w:rsidRPr="0001074E">
        <w:rPr>
          <w:rFonts w:cstheme="minorHAnsi"/>
          <w:color w:val="5F5F5F" w:themeColor="text1" w:themeShade="BF"/>
          <w:sz w:val="24"/>
        </w:rPr>
        <w:t>excellent data integrity for information that can be used to inform and direct strategic objectives</w:t>
      </w:r>
    </w:p>
    <w:p w14:paraId="036967C9" w14:textId="77777777" w:rsidR="00B136AF" w:rsidRPr="0001074E" w:rsidRDefault="00B136AF" w:rsidP="00265B82">
      <w:pPr>
        <w:ind w:left="142" w:right="-1180"/>
        <w:jc w:val="both"/>
        <w:rPr>
          <w:color w:val="5F5F5F" w:themeColor="text1" w:themeShade="BF"/>
          <w:sz w:val="24"/>
          <w:szCs w:val="28"/>
        </w:rPr>
      </w:pPr>
    </w:p>
    <w:p w14:paraId="789E973B" w14:textId="3934E206" w:rsidR="00986E0E" w:rsidRPr="0001074E" w:rsidRDefault="00BE6EEC" w:rsidP="00265B82">
      <w:pPr>
        <w:ind w:left="426" w:hanging="284"/>
        <w:jc w:val="both"/>
        <w:rPr>
          <w:b/>
          <w:bCs/>
          <w:color w:val="ED6898" w:themeColor="accent1"/>
          <w:sz w:val="28"/>
          <w:szCs w:val="32"/>
        </w:rPr>
      </w:pPr>
      <w:r w:rsidRPr="0001074E">
        <w:rPr>
          <w:b/>
          <w:bCs/>
          <w:color w:val="ED6898" w:themeColor="accent1"/>
          <w:sz w:val="28"/>
          <w:szCs w:val="32"/>
        </w:rPr>
        <w:t>Finance</w:t>
      </w:r>
    </w:p>
    <w:p w14:paraId="0CF6B768" w14:textId="428BFAFC" w:rsidR="00434C10" w:rsidRPr="0001074E" w:rsidRDefault="00860E7D" w:rsidP="27DA38E1">
      <w:pPr>
        <w:pStyle w:val="li1"/>
        <w:numPr>
          <w:ilvl w:val="0"/>
          <w:numId w:val="8"/>
        </w:numPr>
        <w:spacing w:before="0" w:beforeAutospacing="0" w:after="0" w:afterAutospacing="0"/>
        <w:ind w:left="426" w:right="261" w:hanging="284"/>
        <w:jc w:val="both"/>
        <w:rPr>
          <w:color w:val="5F5F5F" w:themeColor="text1" w:themeShade="BF"/>
          <w:sz w:val="24"/>
          <w:szCs w:val="24"/>
        </w:rPr>
      </w:pPr>
      <w:r w:rsidRPr="0001074E">
        <w:rPr>
          <w:color w:val="5F5F5F" w:themeColor="text1" w:themeShade="BF"/>
          <w:sz w:val="24"/>
          <w:szCs w:val="24"/>
        </w:rPr>
        <w:t xml:space="preserve">To have </w:t>
      </w:r>
      <w:proofErr w:type="gramStart"/>
      <w:r w:rsidR="007A1AB5" w:rsidRPr="0001074E">
        <w:rPr>
          <w:color w:val="5F5F5F" w:themeColor="text1" w:themeShade="BF"/>
          <w:sz w:val="24"/>
          <w:szCs w:val="24"/>
        </w:rPr>
        <w:t xml:space="preserve">operational </w:t>
      </w:r>
      <w:r w:rsidRPr="0001074E">
        <w:rPr>
          <w:color w:val="5F5F5F" w:themeColor="text1" w:themeShade="BF"/>
          <w:sz w:val="24"/>
          <w:szCs w:val="24"/>
        </w:rPr>
        <w:t xml:space="preserve"> responsibility</w:t>
      </w:r>
      <w:proofErr w:type="gramEnd"/>
      <w:r w:rsidRPr="0001074E">
        <w:rPr>
          <w:color w:val="5F5F5F" w:themeColor="text1" w:themeShade="BF"/>
          <w:sz w:val="24"/>
          <w:szCs w:val="24"/>
        </w:rPr>
        <w:t xml:space="preserve"> for regional</w:t>
      </w:r>
      <w:r w:rsidR="008366BA" w:rsidRPr="0001074E">
        <w:rPr>
          <w:color w:val="5F5F5F" w:themeColor="text1" w:themeShade="BF"/>
          <w:sz w:val="24"/>
          <w:szCs w:val="24"/>
        </w:rPr>
        <w:t xml:space="preserve"> </w:t>
      </w:r>
      <w:r w:rsidRPr="0001074E">
        <w:rPr>
          <w:color w:val="5F5F5F" w:themeColor="text1" w:themeShade="BF"/>
          <w:sz w:val="24"/>
          <w:szCs w:val="24"/>
        </w:rPr>
        <w:t xml:space="preserve">budgets and to lead the regional team to ensure that financial decisions are made with people in mind, to balance commercial and charitable objectives, to drive efficiency, reduce regional costs without compromising on the quality of services provided to ensure the delivery of sustainable and </w:t>
      </w:r>
      <w:r w:rsidR="001C02AB" w:rsidRPr="0001074E">
        <w:rPr>
          <w:color w:val="5F5F5F" w:themeColor="text1" w:themeShade="BF"/>
          <w:sz w:val="24"/>
          <w:szCs w:val="24"/>
        </w:rPr>
        <w:t>high-quality</w:t>
      </w:r>
      <w:r w:rsidRPr="0001074E">
        <w:rPr>
          <w:color w:val="5F5F5F" w:themeColor="text1" w:themeShade="BF"/>
          <w:sz w:val="24"/>
          <w:szCs w:val="24"/>
        </w:rPr>
        <w:t xml:space="preserve"> services to make good financial returns within region.</w:t>
      </w:r>
    </w:p>
    <w:p w14:paraId="72A05162" w14:textId="77777777" w:rsidR="00144AAC" w:rsidRPr="0001074E" w:rsidRDefault="00144AAC" w:rsidP="00F22BF2">
      <w:pPr>
        <w:pStyle w:val="li1"/>
        <w:spacing w:before="0" w:beforeAutospacing="0" w:after="0" w:afterAutospacing="0"/>
        <w:ind w:left="426" w:right="-1180" w:hanging="284"/>
        <w:jc w:val="both"/>
        <w:rPr>
          <w:rFonts w:asciiTheme="minorHAnsi" w:hAnsiTheme="minorHAnsi" w:cs="Times New Roman"/>
          <w:color w:val="5F5F5F" w:themeColor="text1" w:themeShade="BF"/>
          <w:sz w:val="24"/>
          <w:szCs w:val="28"/>
          <w:lang w:eastAsia="en-US"/>
        </w:rPr>
      </w:pPr>
    </w:p>
    <w:p w14:paraId="14C2F466" w14:textId="7C7542B9" w:rsidR="00986E0E" w:rsidRPr="0001074E" w:rsidRDefault="00DA4D38" w:rsidP="00265B82">
      <w:pPr>
        <w:ind w:left="426" w:right="261" w:hanging="284"/>
        <w:jc w:val="both"/>
        <w:rPr>
          <w:b/>
          <w:bCs/>
          <w:color w:val="ED6898" w:themeColor="accent1"/>
          <w:sz w:val="28"/>
          <w:szCs w:val="32"/>
        </w:rPr>
      </w:pPr>
      <w:r w:rsidRPr="0001074E">
        <w:rPr>
          <w:b/>
          <w:bCs/>
          <w:color w:val="ED6898" w:themeColor="accent1"/>
          <w:sz w:val="28"/>
          <w:szCs w:val="32"/>
        </w:rPr>
        <w:t>Quality and Compliance</w:t>
      </w:r>
    </w:p>
    <w:p w14:paraId="629AA837" w14:textId="544721CC" w:rsidR="00A55DC7" w:rsidRPr="0001074E" w:rsidRDefault="00860E7D" w:rsidP="27DA38E1">
      <w:pPr>
        <w:pStyle w:val="li1"/>
        <w:numPr>
          <w:ilvl w:val="0"/>
          <w:numId w:val="8"/>
        </w:numPr>
        <w:spacing w:before="0" w:beforeAutospacing="0" w:after="0" w:afterAutospacing="0"/>
        <w:ind w:left="426" w:right="261" w:hanging="284"/>
        <w:jc w:val="both"/>
        <w:rPr>
          <w:rFonts w:asciiTheme="minorHAnsi" w:hAnsiTheme="minorHAnsi" w:cs="Times New Roman"/>
          <w:color w:val="5F5F5F" w:themeColor="text1" w:themeShade="BF"/>
          <w:sz w:val="24"/>
          <w:szCs w:val="24"/>
          <w:lang w:eastAsia="en-US"/>
        </w:rPr>
      </w:pPr>
      <w:r w:rsidRPr="0001074E">
        <w:rPr>
          <w:rFonts w:asciiTheme="minorHAnsi" w:hAnsiTheme="minorHAnsi" w:cs="Times New Roman"/>
          <w:color w:val="5F5F5F" w:themeColor="text1" w:themeShade="BF"/>
          <w:sz w:val="24"/>
          <w:szCs w:val="24"/>
          <w:lang w:eastAsia="en-US"/>
        </w:rPr>
        <w:lastRenderedPageBreak/>
        <w:t xml:space="preserve">Implement and monitor relevant controls, measures, and reporting to ensure the effective identification and mitigation of relevant business, financial, clinical or operational risks by working with </w:t>
      </w:r>
      <w:r w:rsidR="007A1AB5" w:rsidRPr="0001074E">
        <w:rPr>
          <w:rFonts w:asciiTheme="minorHAnsi" w:hAnsiTheme="minorHAnsi" w:cs="Times New Roman"/>
          <w:color w:val="5F5F5F" w:themeColor="text1" w:themeShade="BF"/>
          <w:sz w:val="24"/>
          <w:szCs w:val="24"/>
          <w:lang w:eastAsia="en-US"/>
        </w:rPr>
        <w:t>S</w:t>
      </w:r>
      <w:r w:rsidR="008B162C" w:rsidRPr="0001074E">
        <w:rPr>
          <w:rFonts w:asciiTheme="minorHAnsi" w:hAnsiTheme="minorHAnsi" w:cs="Times New Roman"/>
          <w:color w:val="5F5F5F" w:themeColor="text1" w:themeShade="BF"/>
          <w:sz w:val="24"/>
          <w:szCs w:val="24"/>
          <w:lang w:eastAsia="en-US"/>
        </w:rPr>
        <w:t>e</w:t>
      </w:r>
      <w:r w:rsidR="007A1AB5" w:rsidRPr="0001074E">
        <w:rPr>
          <w:rFonts w:asciiTheme="minorHAnsi" w:hAnsiTheme="minorHAnsi" w:cs="Times New Roman"/>
          <w:color w:val="5F5F5F" w:themeColor="text1" w:themeShade="BF"/>
          <w:sz w:val="24"/>
          <w:szCs w:val="24"/>
          <w:lang w:eastAsia="en-US"/>
        </w:rPr>
        <w:t>nior Leadership Team members</w:t>
      </w:r>
      <w:r w:rsidRPr="0001074E">
        <w:rPr>
          <w:rFonts w:asciiTheme="minorHAnsi" w:hAnsiTheme="minorHAnsi" w:cs="Times New Roman"/>
          <w:color w:val="5F5F5F" w:themeColor="text1" w:themeShade="BF"/>
          <w:sz w:val="24"/>
          <w:szCs w:val="24"/>
          <w:lang w:eastAsia="en-US"/>
        </w:rPr>
        <w:t xml:space="preserve"> to maintain and improve service quality to achieve our charity's business objective.</w:t>
      </w:r>
    </w:p>
    <w:p w14:paraId="2CDA646D" w14:textId="53126E63" w:rsidR="00860E7D" w:rsidRPr="0001074E" w:rsidRDefault="00860E7D" w:rsidP="27DA38E1">
      <w:pPr>
        <w:pStyle w:val="li1"/>
        <w:numPr>
          <w:ilvl w:val="0"/>
          <w:numId w:val="8"/>
        </w:numPr>
        <w:spacing w:before="0" w:beforeAutospacing="0" w:after="0" w:afterAutospacing="0"/>
        <w:ind w:left="426" w:right="261" w:hanging="284"/>
        <w:jc w:val="both"/>
        <w:rPr>
          <w:rFonts w:asciiTheme="minorHAnsi" w:hAnsiTheme="minorHAnsi" w:cs="Times New Roman"/>
          <w:color w:val="5F5F5F" w:themeColor="text1" w:themeShade="BF"/>
          <w:sz w:val="24"/>
          <w:szCs w:val="24"/>
          <w:lang w:eastAsia="en-US"/>
        </w:rPr>
      </w:pPr>
      <w:r w:rsidRPr="0001074E">
        <w:rPr>
          <w:rFonts w:asciiTheme="minorHAnsi" w:hAnsiTheme="minorHAnsi" w:cs="Times New Roman"/>
          <w:color w:val="5F5F5F" w:themeColor="text1" w:themeShade="BF"/>
          <w:sz w:val="24"/>
          <w:szCs w:val="24"/>
          <w:lang w:eastAsia="en-US"/>
        </w:rPr>
        <w:t>Implement, monitor</w:t>
      </w:r>
      <w:r w:rsidR="008B162C" w:rsidRPr="0001074E">
        <w:rPr>
          <w:rFonts w:asciiTheme="minorHAnsi" w:hAnsiTheme="minorHAnsi" w:cs="Times New Roman"/>
          <w:color w:val="5F5F5F" w:themeColor="text1" w:themeShade="BF"/>
          <w:sz w:val="24"/>
          <w:szCs w:val="24"/>
          <w:lang w:eastAsia="en-US"/>
        </w:rPr>
        <w:t>,</w:t>
      </w:r>
      <w:r w:rsidRPr="0001074E">
        <w:rPr>
          <w:rFonts w:asciiTheme="minorHAnsi" w:hAnsiTheme="minorHAnsi" w:cs="Times New Roman"/>
          <w:color w:val="5F5F5F" w:themeColor="text1" w:themeShade="BF"/>
          <w:sz w:val="24"/>
          <w:szCs w:val="24"/>
          <w:lang w:eastAsia="en-US"/>
        </w:rPr>
        <w:t xml:space="preserve"> and continuously improve the application of relevant policies, procedures, practices and standards, overseeing remedial actions where necessary, to safeguard the people supported, assuring the quality, legal, and regulatory compliance of team activities and services</w:t>
      </w:r>
      <w:r w:rsidR="008B162C" w:rsidRPr="0001074E">
        <w:rPr>
          <w:rFonts w:asciiTheme="minorHAnsi" w:hAnsiTheme="minorHAnsi" w:cs="Times New Roman"/>
          <w:color w:val="5F5F5F" w:themeColor="text1" w:themeShade="BF"/>
          <w:sz w:val="24"/>
          <w:szCs w:val="24"/>
          <w:lang w:eastAsia="en-US"/>
        </w:rPr>
        <w:t>.</w:t>
      </w:r>
    </w:p>
    <w:p w14:paraId="4A715FB2" w14:textId="77777777" w:rsidR="001B0107" w:rsidRPr="0001074E" w:rsidRDefault="001B0107" w:rsidP="00F22BF2">
      <w:pPr>
        <w:pStyle w:val="li1"/>
        <w:spacing w:before="0" w:beforeAutospacing="0" w:after="0" w:afterAutospacing="0"/>
        <w:ind w:left="426" w:right="261"/>
        <w:jc w:val="both"/>
        <w:rPr>
          <w:rFonts w:asciiTheme="minorHAnsi" w:hAnsiTheme="minorHAnsi" w:cs="Times New Roman"/>
          <w:color w:val="5F5F5F" w:themeColor="text1" w:themeShade="BF"/>
          <w:sz w:val="24"/>
          <w:szCs w:val="28"/>
          <w:lang w:eastAsia="en-US"/>
        </w:rPr>
      </w:pPr>
    </w:p>
    <w:p w14:paraId="29FCDADC" w14:textId="26586D22" w:rsidR="00A55DC7" w:rsidRPr="0001074E" w:rsidRDefault="00A55DC7" w:rsidP="00265B82">
      <w:pPr>
        <w:ind w:left="426" w:right="261" w:hanging="284"/>
        <w:jc w:val="both"/>
        <w:rPr>
          <w:b/>
          <w:bCs/>
          <w:color w:val="ED6898" w:themeColor="accent1"/>
          <w:sz w:val="28"/>
          <w:szCs w:val="32"/>
        </w:rPr>
      </w:pPr>
      <w:r w:rsidRPr="0001074E">
        <w:rPr>
          <w:b/>
          <w:bCs/>
          <w:color w:val="ED6898" w:themeColor="accent1"/>
          <w:sz w:val="28"/>
          <w:szCs w:val="32"/>
        </w:rPr>
        <w:t>Service Delivery</w:t>
      </w:r>
    </w:p>
    <w:p w14:paraId="52F75E3A" w14:textId="23B1CDA3" w:rsidR="00DA4D38" w:rsidRPr="0001074E" w:rsidRDefault="00860E7D" w:rsidP="27DA38E1">
      <w:pPr>
        <w:pStyle w:val="li1"/>
        <w:numPr>
          <w:ilvl w:val="0"/>
          <w:numId w:val="8"/>
        </w:numPr>
        <w:spacing w:before="0" w:beforeAutospacing="0" w:after="0" w:afterAutospacing="0"/>
        <w:ind w:left="426" w:right="261" w:hanging="284"/>
        <w:jc w:val="both"/>
        <w:rPr>
          <w:rFonts w:asciiTheme="minorHAnsi" w:hAnsiTheme="minorHAnsi" w:cs="Times New Roman"/>
          <w:color w:val="5F5F5F" w:themeColor="text1" w:themeShade="BF"/>
          <w:sz w:val="24"/>
          <w:szCs w:val="24"/>
          <w:lang w:eastAsia="en-US"/>
        </w:rPr>
      </w:pPr>
      <w:r w:rsidRPr="0001074E">
        <w:rPr>
          <w:rFonts w:asciiTheme="minorHAnsi" w:hAnsiTheme="minorHAnsi" w:cs="Times New Roman"/>
          <w:color w:val="5F5F5F" w:themeColor="text1" w:themeShade="BF"/>
          <w:sz w:val="24"/>
          <w:szCs w:val="24"/>
          <w:lang w:eastAsia="en-US"/>
        </w:rPr>
        <w:t xml:space="preserve">Lead and manage the Region's </w:t>
      </w:r>
      <w:r w:rsidR="008B162C" w:rsidRPr="0001074E">
        <w:rPr>
          <w:rFonts w:asciiTheme="minorHAnsi" w:hAnsiTheme="minorHAnsi" w:cs="Times New Roman"/>
          <w:color w:val="5F5F5F" w:themeColor="text1" w:themeShade="BF"/>
          <w:sz w:val="24"/>
          <w:szCs w:val="24"/>
          <w:lang w:eastAsia="en-US"/>
        </w:rPr>
        <w:t xml:space="preserve">low intensity </w:t>
      </w:r>
      <w:r w:rsidRPr="0001074E">
        <w:rPr>
          <w:rFonts w:asciiTheme="minorHAnsi" w:hAnsiTheme="minorHAnsi" w:cs="Times New Roman"/>
          <w:color w:val="5F5F5F" w:themeColor="text1" w:themeShade="BF"/>
          <w:sz w:val="24"/>
          <w:szCs w:val="24"/>
          <w:lang w:eastAsia="en-US"/>
        </w:rPr>
        <w:t xml:space="preserve">service portfolio, optimising the allocation and use of the associated budgets and resources to deliver positive outcomes for the people supported in line </w:t>
      </w:r>
      <w:r w:rsidR="008B162C" w:rsidRPr="0001074E">
        <w:rPr>
          <w:rFonts w:asciiTheme="minorHAnsi" w:hAnsiTheme="minorHAnsi" w:cs="Times New Roman"/>
          <w:color w:val="5F5F5F" w:themeColor="text1" w:themeShade="BF"/>
          <w:sz w:val="24"/>
          <w:szCs w:val="24"/>
          <w:lang w:eastAsia="en-US"/>
        </w:rPr>
        <w:t xml:space="preserve">with all </w:t>
      </w:r>
      <w:r w:rsidR="2C94D363" w:rsidRPr="0001074E">
        <w:rPr>
          <w:rFonts w:asciiTheme="minorHAnsi" w:hAnsiTheme="minorHAnsi" w:cs="Times New Roman"/>
          <w:color w:val="5F5F5F" w:themeColor="text1" w:themeShade="BF"/>
          <w:sz w:val="24"/>
          <w:szCs w:val="24"/>
          <w:lang w:eastAsia="en-US"/>
        </w:rPr>
        <w:t>contractual, legal</w:t>
      </w:r>
      <w:r w:rsidR="008B162C" w:rsidRPr="0001074E">
        <w:rPr>
          <w:rFonts w:asciiTheme="minorHAnsi" w:hAnsiTheme="minorHAnsi" w:cs="Times New Roman"/>
          <w:color w:val="5F5F5F" w:themeColor="text1" w:themeShade="BF"/>
          <w:sz w:val="24"/>
          <w:szCs w:val="24"/>
          <w:lang w:eastAsia="en-US"/>
        </w:rPr>
        <w:t>, regulatory, and organisational requirements.</w:t>
      </w:r>
    </w:p>
    <w:p w14:paraId="7CF3C88E" w14:textId="772A999D" w:rsidR="008B162C" w:rsidRPr="0001074E" w:rsidRDefault="008B162C" w:rsidP="27DA38E1">
      <w:pPr>
        <w:pStyle w:val="li1"/>
        <w:numPr>
          <w:ilvl w:val="0"/>
          <w:numId w:val="8"/>
        </w:numPr>
        <w:spacing w:before="0" w:beforeAutospacing="0" w:after="0" w:afterAutospacing="0"/>
        <w:ind w:left="426" w:right="261" w:hanging="284"/>
        <w:jc w:val="both"/>
        <w:rPr>
          <w:rFonts w:asciiTheme="minorHAnsi" w:hAnsiTheme="minorHAnsi" w:cs="Times New Roman"/>
          <w:color w:val="5F5F5F" w:themeColor="text1" w:themeShade="BF"/>
          <w:sz w:val="24"/>
          <w:szCs w:val="24"/>
          <w:lang w:eastAsia="en-US"/>
        </w:rPr>
      </w:pPr>
      <w:r w:rsidRPr="0001074E">
        <w:rPr>
          <w:rFonts w:asciiTheme="minorHAnsi" w:hAnsiTheme="minorHAnsi" w:cs="Times New Roman"/>
          <w:color w:val="5F5F5F" w:themeColor="text1" w:themeShade="BF"/>
          <w:sz w:val="24"/>
          <w:szCs w:val="24"/>
          <w:lang w:eastAsia="en-US"/>
        </w:rPr>
        <w:t xml:space="preserve">Monitor and report regional performance against agreed plans, targets and budgets, working with the </w:t>
      </w:r>
      <w:r w:rsidR="006F5FE4" w:rsidRPr="0001074E">
        <w:rPr>
          <w:rFonts w:asciiTheme="minorHAnsi" w:hAnsiTheme="minorHAnsi" w:cs="Times New Roman"/>
          <w:color w:val="5F5F5F" w:themeColor="text1" w:themeShade="BF"/>
          <w:sz w:val="24"/>
          <w:szCs w:val="24"/>
          <w:lang w:eastAsia="en-US"/>
        </w:rPr>
        <w:t>Senior Leadership Team</w:t>
      </w:r>
      <w:r w:rsidRPr="0001074E">
        <w:rPr>
          <w:rFonts w:asciiTheme="minorHAnsi" w:hAnsiTheme="minorHAnsi" w:cs="Times New Roman"/>
          <w:color w:val="5F5F5F" w:themeColor="text1" w:themeShade="BF"/>
          <w:sz w:val="24"/>
          <w:szCs w:val="24"/>
          <w:lang w:eastAsia="en-US"/>
        </w:rPr>
        <w:t xml:space="preserve"> to agree and execute the actions required to address any performance issues and/or to capitalise on opportunities</w:t>
      </w:r>
    </w:p>
    <w:p w14:paraId="571A47D9" w14:textId="77777777" w:rsidR="00C945D4" w:rsidRPr="0001074E" w:rsidRDefault="00C945D4" w:rsidP="00F22BF2">
      <w:pPr>
        <w:pStyle w:val="li1"/>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p>
    <w:p w14:paraId="04797DBB" w14:textId="745EDB83" w:rsidR="009F41BA" w:rsidRPr="0001074E" w:rsidRDefault="004E59EE" w:rsidP="00265B82">
      <w:pPr>
        <w:ind w:left="426" w:right="261" w:hanging="284"/>
        <w:jc w:val="both"/>
        <w:rPr>
          <w:b/>
          <w:bCs/>
          <w:color w:val="ED6898" w:themeColor="accent1"/>
          <w:sz w:val="28"/>
          <w:szCs w:val="32"/>
        </w:rPr>
      </w:pPr>
      <w:r w:rsidRPr="0001074E">
        <w:rPr>
          <w:b/>
          <w:bCs/>
          <w:color w:val="ED6898" w:themeColor="accent1"/>
          <w:sz w:val="28"/>
          <w:szCs w:val="32"/>
        </w:rPr>
        <w:t xml:space="preserve"> </w:t>
      </w:r>
      <w:r w:rsidR="00597F87" w:rsidRPr="0001074E">
        <w:rPr>
          <w:b/>
          <w:bCs/>
          <w:color w:val="ED6898" w:themeColor="accent1"/>
          <w:sz w:val="28"/>
          <w:szCs w:val="32"/>
        </w:rPr>
        <w:t>Leading and Managing a Team</w:t>
      </w:r>
    </w:p>
    <w:p w14:paraId="4658CC0D" w14:textId="78AD9603" w:rsidR="009F41BA" w:rsidRPr="0001074E" w:rsidRDefault="00F22BF2" w:rsidP="00265B82">
      <w:pPr>
        <w:pStyle w:val="ListParagraph"/>
        <w:numPr>
          <w:ilvl w:val="0"/>
          <w:numId w:val="8"/>
        </w:numPr>
        <w:ind w:left="426" w:right="261" w:hanging="284"/>
        <w:jc w:val="both"/>
        <w:rPr>
          <w:color w:val="5F5F5F" w:themeColor="text1" w:themeShade="BF"/>
          <w:sz w:val="24"/>
          <w:szCs w:val="28"/>
        </w:rPr>
      </w:pPr>
      <w:r w:rsidRPr="0001074E">
        <w:rPr>
          <w:color w:val="5F5F5F" w:themeColor="text1" w:themeShade="BF"/>
          <w:sz w:val="24"/>
          <w:szCs w:val="28"/>
        </w:rPr>
        <w:t xml:space="preserve">Lead, develop and motivate their leadership teams to attract, retain and develop the capacity, capability and talent to create a high performing teams and achieve strategic objectives. </w:t>
      </w:r>
    </w:p>
    <w:p w14:paraId="033C569C" w14:textId="04FA6DCB" w:rsidR="009F41BA" w:rsidRPr="0001074E" w:rsidRDefault="009F41BA" w:rsidP="00265B82">
      <w:pPr>
        <w:pStyle w:val="li1"/>
        <w:numPr>
          <w:ilvl w:val="0"/>
          <w:numId w:val="8"/>
        </w:numPr>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r w:rsidRPr="0001074E">
        <w:rPr>
          <w:rFonts w:asciiTheme="minorHAnsi" w:hAnsiTheme="minorHAnsi" w:cs="Times New Roman"/>
          <w:color w:val="5F5F5F" w:themeColor="text1" w:themeShade="BF"/>
          <w:sz w:val="24"/>
          <w:szCs w:val="28"/>
          <w:lang w:eastAsia="en-US"/>
        </w:rPr>
        <w:t xml:space="preserve">Set expectations and manage, monitor, coach, and develop team members to ensure that they maximise their performance, meet the required standards, and continuously develop their capabilities and experience. </w:t>
      </w:r>
    </w:p>
    <w:p w14:paraId="6600D79C" w14:textId="2FCB58BE" w:rsidR="00144AAC" w:rsidRPr="0001074E" w:rsidRDefault="00144AAC" w:rsidP="001B0107">
      <w:pPr>
        <w:pStyle w:val="li1"/>
        <w:spacing w:before="0" w:beforeAutospacing="0" w:after="0" w:afterAutospacing="0"/>
        <w:ind w:left="426" w:right="261"/>
        <w:jc w:val="both"/>
        <w:rPr>
          <w:rFonts w:cstheme="minorBidi"/>
          <w:b/>
          <w:bCs/>
          <w:color w:val="7F7F7F" w:themeColor="text1"/>
          <w:sz w:val="32"/>
          <w:szCs w:val="32"/>
        </w:rPr>
      </w:pPr>
    </w:p>
    <w:p w14:paraId="2C8F8CFA" w14:textId="6509DFEF" w:rsidR="00BC5271" w:rsidRPr="0001074E" w:rsidRDefault="00F7308D" w:rsidP="00BD18FA">
      <w:pPr>
        <w:ind w:left="2977" w:right="140" w:hanging="2835"/>
        <w:jc w:val="both"/>
        <w:rPr>
          <w:rFonts w:cstheme="minorBidi"/>
          <w:b/>
          <w:bCs/>
          <w:color w:val="7F7F7F" w:themeColor="text1"/>
          <w:sz w:val="24"/>
          <w:lang w:eastAsia="en-GB"/>
        </w:rPr>
      </w:pPr>
      <w:r w:rsidRPr="0001074E">
        <w:rPr>
          <w:b/>
          <w:bCs/>
          <w:color w:val="5F5F5F" w:themeColor="text1" w:themeShade="BF"/>
          <w:sz w:val="24"/>
          <w:szCs w:val="28"/>
        </w:rPr>
        <w:t>Scope and Geography</w:t>
      </w:r>
      <w:r w:rsidR="00521292" w:rsidRPr="0001074E">
        <w:rPr>
          <w:rFonts w:cstheme="minorBidi"/>
          <w:b/>
          <w:bCs/>
          <w:color w:val="7F7F7F" w:themeColor="text1"/>
          <w:sz w:val="24"/>
          <w:lang w:eastAsia="en-GB"/>
        </w:rPr>
        <w:tab/>
      </w:r>
      <w:r w:rsidR="00521292" w:rsidRPr="0001074E">
        <w:rPr>
          <w:color w:val="5F5F5F" w:themeColor="text1" w:themeShade="BF"/>
          <w:sz w:val="24"/>
          <w:szCs w:val="28"/>
        </w:rPr>
        <w:t>This is a regional</w:t>
      </w:r>
      <w:r w:rsidR="004843DF" w:rsidRPr="0001074E">
        <w:rPr>
          <w:color w:val="5F5F5F" w:themeColor="text1" w:themeShade="BF"/>
          <w:sz w:val="24"/>
          <w:szCs w:val="28"/>
        </w:rPr>
        <w:t xml:space="preserve"> role</w:t>
      </w:r>
      <w:r w:rsidR="007E6648" w:rsidRPr="0001074E">
        <w:rPr>
          <w:color w:val="5F5F5F" w:themeColor="text1" w:themeShade="BF"/>
          <w:sz w:val="24"/>
          <w:szCs w:val="28"/>
        </w:rPr>
        <w:t xml:space="preserve">. </w:t>
      </w:r>
    </w:p>
    <w:p w14:paraId="0B1E9CB6" w14:textId="28F0CB40" w:rsidR="00191D44" w:rsidRPr="0001074E" w:rsidRDefault="00521292" w:rsidP="00DC5303">
      <w:pPr>
        <w:ind w:left="2977" w:right="140" w:hanging="2835"/>
        <w:rPr>
          <w:color w:val="5F5F5F" w:themeColor="text1" w:themeShade="BF"/>
          <w:sz w:val="24"/>
          <w:szCs w:val="28"/>
        </w:rPr>
      </w:pPr>
      <w:r w:rsidRPr="0001074E">
        <w:rPr>
          <w:b/>
          <w:bCs/>
          <w:color w:val="5F5F5F" w:themeColor="text1" w:themeShade="BF"/>
          <w:sz w:val="24"/>
          <w:szCs w:val="28"/>
        </w:rPr>
        <w:t>Travel Expectation</w:t>
      </w:r>
      <w:r w:rsidR="00191D44" w:rsidRPr="0001074E">
        <w:rPr>
          <w:color w:val="5F5F5F" w:themeColor="text1" w:themeShade="BF"/>
          <w:sz w:val="24"/>
          <w:szCs w:val="28"/>
        </w:rPr>
        <w:t xml:space="preserve"> </w:t>
      </w:r>
      <w:r w:rsidR="00191D44" w:rsidRPr="0001074E">
        <w:rPr>
          <w:color w:val="5F5F5F" w:themeColor="text1" w:themeShade="BF"/>
          <w:sz w:val="24"/>
          <w:szCs w:val="28"/>
        </w:rPr>
        <w:tab/>
      </w:r>
      <w:r w:rsidR="00F22BF2" w:rsidRPr="0001074E">
        <w:rPr>
          <w:color w:val="5F5F5F" w:themeColor="text1" w:themeShade="BF"/>
          <w:sz w:val="24"/>
          <w:szCs w:val="28"/>
        </w:rPr>
        <w:t>This role is required to travel regularly</w:t>
      </w:r>
      <w:r w:rsidR="00191D44" w:rsidRPr="0001074E">
        <w:rPr>
          <w:color w:val="5F5F5F" w:themeColor="text1" w:themeShade="BF"/>
          <w:sz w:val="24"/>
          <w:szCs w:val="28"/>
        </w:rPr>
        <w:t xml:space="preserve"> across the region.</w:t>
      </w:r>
      <w:r w:rsidR="001C02AB" w:rsidRPr="0001074E">
        <w:rPr>
          <w:color w:val="5F5F5F" w:themeColor="text1" w:themeShade="BF"/>
          <w:sz w:val="24"/>
          <w:szCs w:val="28"/>
        </w:rPr>
        <w:t xml:space="preserve">  In addition, as a member of the </w:t>
      </w:r>
      <w:r w:rsidR="00C316D0" w:rsidRPr="0001074E">
        <w:rPr>
          <w:color w:val="5F5F5F" w:themeColor="text1" w:themeShade="BF"/>
          <w:sz w:val="24"/>
          <w:szCs w:val="28"/>
        </w:rPr>
        <w:t>Senior Leadership</w:t>
      </w:r>
      <w:r w:rsidR="001C02AB" w:rsidRPr="0001074E">
        <w:rPr>
          <w:color w:val="5F5F5F" w:themeColor="text1" w:themeShade="BF"/>
          <w:sz w:val="24"/>
          <w:szCs w:val="28"/>
        </w:rPr>
        <w:t xml:space="preserve"> Team there is a requirement to travel nationally. This role will be required to attend meetings nationally, and </w:t>
      </w:r>
      <w:proofErr w:type="gramStart"/>
      <w:r w:rsidR="001C02AB" w:rsidRPr="0001074E">
        <w:rPr>
          <w:color w:val="5F5F5F" w:themeColor="text1" w:themeShade="BF"/>
          <w:sz w:val="24"/>
          <w:szCs w:val="28"/>
        </w:rPr>
        <w:t>in particular at</w:t>
      </w:r>
      <w:proofErr w:type="gramEnd"/>
      <w:r w:rsidR="001C02AB" w:rsidRPr="0001074E">
        <w:rPr>
          <w:color w:val="5F5F5F" w:themeColor="text1" w:themeShade="BF"/>
          <w:sz w:val="24"/>
          <w:szCs w:val="28"/>
        </w:rPr>
        <w:t xml:space="preserve"> Old Market Court in Widnes.</w:t>
      </w:r>
    </w:p>
    <w:p w14:paraId="3C843F54" w14:textId="0F581C33" w:rsidR="00191D44" w:rsidRPr="0001074E" w:rsidRDefault="00191D44" w:rsidP="00DC5303">
      <w:pPr>
        <w:ind w:left="2977" w:right="140" w:hanging="2835"/>
        <w:rPr>
          <w:color w:val="5F5F5F" w:themeColor="text1" w:themeShade="BF"/>
          <w:sz w:val="24"/>
          <w:szCs w:val="28"/>
        </w:rPr>
      </w:pPr>
      <w:r w:rsidRPr="0001074E">
        <w:rPr>
          <w:b/>
          <w:bCs/>
          <w:color w:val="5F5F5F" w:themeColor="text1" w:themeShade="BF"/>
          <w:sz w:val="24"/>
          <w:szCs w:val="28"/>
        </w:rPr>
        <w:t>Collaboration</w:t>
      </w:r>
      <w:r w:rsidRPr="0001074E">
        <w:rPr>
          <w:color w:val="5F5F5F" w:themeColor="text1" w:themeShade="BF"/>
          <w:sz w:val="24"/>
          <w:szCs w:val="28"/>
        </w:rPr>
        <w:t xml:space="preserve"> </w:t>
      </w:r>
      <w:r w:rsidR="005073C2" w:rsidRPr="0001074E">
        <w:rPr>
          <w:color w:val="5F5F5F" w:themeColor="text1" w:themeShade="BF"/>
          <w:sz w:val="24"/>
          <w:szCs w:val="28"/>
        </w:rPr>
        <w:tab/>
        <w:t>It is expected that the post holder will work proactively and collaboratively with the</w:t>
      </w:r>
      <w:r w:rsidR="001C02AB" w:rsidRPr="0001074E">
        <w:rPr>
          <w:color w:val="5F5F5F" w:themeColor="text1" w:themeShade="BF"/>
          <w:sz w:val="24"/>
          <w:szCs w:val="28"/>
        </w:rPr>
        <w:t xml:space="preserve"> Executive Team, Senior Leadership Team and regional</w:t>
      </w:r>
      <w:r w:rsidR="005073C2" w:rsidRPr="0001074E">
        <w:rPr>
          <w:color w:val="5F5F5F" w:themeColor="text1" w:themeShade="BF"/>
          <w:sz w:val="24"/>
          <w:szCs w:val="28"/>
        </w:rPr>
        <w:t xml:space="preserve"> Operational Leaders, supporting Business Partners</w:t>
      </w:r>
      <w:r w:rsidR="001D467D" w:rsidRPr="0001074E">
        <w:rPr>
          <w:color w:val="5F5F5F" w:themeColor="text1" w:themeShade="BF"/>
          <w:sz w:val="24"/>
          <w:szCs w:val="28"/>
        </w:rPr>
        <w:t>, Managers,</w:t>
      </w:r>
      <w:r w:rsidR="005073C2" w:rsidRPr="0001074E">
        <w:rPr>
          <w:color w:val="5F5F5F" w:themeColor="text1" w:themeShade="BF"/>
          <w:sz w:val="24"/>
          <w:szCs w:val="28"/>
        </w:rPr>
        <w:t xml:space="preserve"> and Specialists, and in addition will liaise with </w:t>
      </w:r>
      <w:r w:rsidR="001C02AB" w:rsidRPr="0001074E">
        <w:rPr>
          <w:color w:val="5F5F5F" w:themeColor="text1" w:themeShade="BF"/>
          <w:sz w:val="24"/>
          <w:szCs w:val="28"/>
        </w:rPr>
        <w:t xml:space="preserve">all </w:t>
      </w:r>
      <w:r w:rsidR="005073C2" w:rsidRPr="0001074E">
        <w:rPr>
          <w:color w:val="5F5F5F" w:themeColor="text1" w:themeShade="BF"/>
          <w:sz w:val="24"/>
          <w:szCs w:val="28"/>
        </w:rPr>
        <w:t>Support Services function</w:t>
      </w:r>
      <w:r w:rsidR="001C02AB" w:rsidRPr="0001074E">
        <w:rPr>
          <w:color w:val="5F5F5F" w:themeColor="text1" w:themeShade="BF"/>
          <w:sz w:val="24"/>
          <w:szCs w:val="28"/>
        </w:rPr>
        <w:t>s.</w:t>
      </w:r>
    </w:p>
    <w:p w14:paraId="76ACF6B3" w14:textId="6C70A5E5" w:rsidR="00FD4CB0" w:rsidRPr="0001074E" w:rsidRDefault="005073C2" w:rsidP="00DC5303">
      <w:pPr>
        <w:ind w:left="2977" w:right="140" w:hanging="2835"/>
        <w:rPr>
          <w:rFonts w:cstheme="minorBidi"/>
          <w:b/>
          <w:bCs/>
          <w:color w:val="7F7F7F" w:themeColor="text1"/>
          <w:sz w:val="32"/>
          <w:szCs w:val="32"/>
          <w:lang w:eastAsia="en-GB"/>
        </w:rPr>
      </w:pPr>
      <w:r w:rsidRPr="0001074E">
        <w:rPr>
          <w:b/>
          <w:bCs/>
          <w:color w:val="5F5F5F" w:themeColor="text1" w:themeShade="BF"/>
          <w:sz w:val="24"/>
          <w:szCs w:val="28"/>
        </w:rPr>
        <w:t>Budgets</w:t>
      </w:r>
      <w:r w:rsidRPr="0001074E">
        <w:rPr>
          <w:b/>
          <w:bCs/>
          <w:color w:val="5F5F5F" w:themeColor="text1" w:themeShade="BF"/>
          <w:sz w:val="24"/>
          <w:szCs w:val="28"/>
        </w:rPr>
        <w:tab/>
      </w:r>
      <w:r w:rsidRPr="0001074E">
        <w:rPr>
          <w:color w:val="5F5F5F" w:themeColor="text1" w:themeShade="BF"/>
          <w:sz w:val="24"/>
          <w:szCs w:val="28"/>
        </w:rPr>
        <w:t xml:space="preserve">This role will </w:t>
      </w:r>
      <w:r w:rsidR="00EF52B0" w:rsidRPr="0001074E">
        <w:rPr>
          <w:color w:val="5F5F5F" w:themeColor="text1" w:themeShade="BF"/>
          <w:sz w:val="24"/>
          <w:szCs w:val="28"/>
        </w:rPr>
        <w:t>have direct budgetary accountability</w:t>
      </w:r>
      <w:r w:rsidR="001C02AB" w:rsidRPr="0001074E">
        <w:rPr>
          <w:color w:val="5F5F5F" w:themeColor="text1" w:themeShade="BF"/>
          <w:sz w:val="24"/>
          <w:szCs w:val="28"/>
        </w:rPr>
        <w:t xml:space="preserve"> for </w:t>
      </w:r>
      <w:r w:rsidR="00F22BF2" w:rsidRPr="0001074E">
        <w:rPr>
          <w:color w:val="5F5F5F" w:themeColor="text1" w:themeShade="BF"/>
          <w:sz w:val="24"/>
          <w:szCs w:val="28"/>
        </w:rPr>
        <w:t xml:space="preserve">the low intensity </w:t>
      </w:r>
      <w:r w:rsidR="001C02AB" w:rsidRPr="0001074E">
        <w:rPr>
          <w:color w:val="5F5F5F" w:themeColor="text1" w:themeShade="BF"/>
          <w:sz w:val="24"/>
          <w:szCs w:val="28"/>
        </w:rPr>
        <w:t>service</w:t>
      </w:r>
      <w:r w:rsidR="00F22BF2" w:rsidRPr="0001074E">
        <w:rPr>
          <w:color w:val="5F5F5F" w:themeColor="text1" w:themeShade="BF"/>
          <w:sz w:val="24"/>
          <w:szCs w:val="28"/>
        </w:rPr>
        <w:t xml:space="preserve"> </w:t>
      </w:r>
      <w:proofErr w:type="gramStart"/>
      <w:r w:rsidR="00F22BF2" w:rsidRPr="0001074E">
        <w:rPr>
          <w:color w:val="5F5F5F" w:themeColor="text1" w:themeShade="BF"/>
          <w:sz w:val="24"/>
          <w:szCs w:val="28"/>
        </w:rPr>
        <w:t xml:space="preserve">portfolio </w:t>
      </w:r>
      <w:r w:rsidR="001C02AB" w:rsidRPr="0001074E">
        <w:rPr>
          <w:color w:val="5F5F5F" w:themeColor="text1" w:themeShade="BF"/>
          <w:sz w:val="24"/>
          <w:szCs w:val="28"/>
        </w:rPr>
        <w:t xml:space="preserve"> within</w:t>
      </w:r>
      <w:proofErr w:type="gramEnd"/>
      <w:r w:rsidR="001C02AB" w:rsidRPr="0001074E">
        <w:rPr>
          <w:color w:val="5F5F5F" w:themeColor="text1" w:themeShade="BF"/>
          <w:sz w:val="24"/>
          <w:szCs w:val="28"/>
        </w:rPr>
        <w:t xml:space="preserve"> the </w:t>
      </w:r>
      <w:r w:rsidR="00F22BF2" w:rsidRPr="0001074E">
        <w:rPr>
          <w:color w:val="5F5F5F" w:themeColor="text1" w:themeShade="BF"/>
          <w:sz w:val="24"/>
          <w:szCs w:val="28"/>
        </w:rPr>
        <w:t>region</w:t>
      </w:r>
    </w:p>
    <w:p w14:paraId="7FE6733C" w14:textId="77777777" w:rsidR="00A3218B" w:rsidRPr="0001074E" w:rsidRDefault="00A3218B" w:rsidP="00944E53">
      <w:pPr>
        <w:ind w:left="426" w:hanging="284"/>
        <w:jc w:val="both"/>
        <w:rPr>
          <w:rFonts w:cstheme="minorBidi"/>
          <w:b/>
          <w:bCs/>
          <w:color w:val="7F7F7F" w:themeColor="text1"/>
          <w:sz w:val="32"/>
          <w:szCs w:val="32"/>
          <w:lang w:eastAsia="en-GB"/>
        </w:rPr>
      </w:pPr>
    </w:p>
    <w:tbl>
      <w:tblPr>
        <w:tblStyle w:val="TableGrid"/>
        <w:tblW w:w="110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5E5E5" w:themeFill="text1" w:themeFillTint="33"/>
        <w:tblLook w:val="06A0" w:firstRow="1" w:lastRow="0" w:firstColumn="1" w:lastColumn="0" w:noHBand="1" w:noVBand="1"/>
      </w:tblPr>
      <w:tblGrid>
        <w:gridCol w:w="2835"/>
        <w:gridCol w:w="8171"/>
        <w:gridCol w:w="8"/>
      </w:tblGrid>
      <w:tr w:rsidR="00E52F3E" w:rsidRPr="0001074E" w14:paraId="4C46A70D" w14:textId="77777777" w:rsidTr="00BF7652">
        <w:trPr>
          <w:gridAfter w:val="1"/>
          <w:wAfter w:w="8" w:type="dxa"/>
          <w:trHeight w:val="403"/>
        </w:trPr>
        <w:tc>
          <w:tcPr>
            <w:tcW w:w="11006" w:type="dxa"/>
            <w:gridSpan w:val="2"/>
            <w:shd w:val="clear" w:color="auto" w:fill="E5E5E5" w:themeFill="text1" w:themeFillTint="33"/>
          </w:tcPr>
          <w:p w14:paraId="49500A7A" w14:textId="77777777" w:rsidR="00E52F3E" w:rsidRPr="0001074E" w:rsidRDefault="00E52F3E" w:rsidP="00BF7652">
            <w:pPr>
              <w:ind w:left="426" w:hanging="284"/>
              <w:jc w:val="center"/>
              <w:rPr>
                <w:b/>
                <w:bCs/>
                <w:color w:val="7F7F7F" w:themeColor="text1"/>
                <w:sz w:val="32"/>
                <w:szCs w:val="36"/>
              </w:rPr>
            </w:pPr>
            <w:r w:rsidRPr="0001074E">
              <w:rPr>
                <w:b/>
                <w:bCs/>
                <w:color w:val="7F7F7F" w:themeColor="text1"/>
                <w:sz w:val="32"/>
                <w:szCs w:val="36"/>
              </w:rPr>
              <w:t>Best Life Possible Success Measures</w:t>
            </w:r>
          </w:p>
          <w:p w14:paraId="4911D5DF" w14:textId="77777777" w:rsidR="00B2686C" w:rsidRPr="0001074E" w:rsidRDefault="00B2686C" w:rsidP="00BF7652">
            <w:pPr>
              <w:ind w:left="426" w:hanging="284"/>
              <w:jc w:val="center"/>
              <w:rPr>
                <w:b/>
                <w:bCs/>
                <w:color w:val="7F7F7F" w:themeColor="text1"/>
              </w:rPr>
            </w:pPr>
          </w:p>
        </w:tc>
      </w:tr>
      <w:tr w:rsidR="00E52F3E" w:rsidRPr="0001074E" w14:paraId="771FC653" w14:textId="77777777" w:rsidTr="00DD2C3F">
        <w:trPr>
          <w:trHeight w:val="570"/>
        </w:trPr>
        <w:tc>
          <w:tcPr>
            <w:tcW w:w="2835" w:type="dxa"/>
            <w:shd w:val="clear" w:color="auto" w:fill="E5E5E5" w:themeFill="text1" w:themeFillTint="33"/>
          </w:tcPr>
          <w:p w14:paraId="4D836BCC" w14:textId="77777777" w:rsidR="00E52F3E" w:rsidRPr="0001074E" w:rsidRDefault="00E52F3E" w:rsidP="00BF7652">
            <w:pPr>
              <w:ind w:left="164"/>
              <w:rPr>
                <w:b/>
                <w:bCs/>
                <w:color w:val="5F5F5F" w:themeColor="text1" w:themeShade="BF"/>
                <w:sz w:val="24"/>
                <w:szCs w:val="28"/>
              </w:rPr>
            </w:pPr>
            <w:r w:rsidRPr="0001074E">
              <w:rPr>
                <w:b/>
                <w:bCs/>
                <w:color w:val="5F5F5F" w:themeColor="text1" w:themeShade="BF"/>
                <w:sz w:val="24"/>
                <w:szCs w:val="28"/>
              </w:rPr>
              <w:t>Service Quality and Innovation</w:t>
            </w:r>
          </w:p>
        </w:tc>
        <w:tc>
          <w:tcPr>
            <w:tcW w:w="8179" w:type="dxa"/>
            <w:gridSpan w:val="2"/>
            <w:shd w:val="clear" w:color="auto" w:fill="E5E5E5" w:themeFill="text1" w:themeFillTint="33"/>
          </w:tcPr>
          <w:p w14:paraId="33712344" w14:textId="56515FDF" w:rsidR="00DD2C3F" w:rsidRPr="0001074E" w:rsidRDefault="00DD2C3F" w:rsidP="00265B82">
            <w:pPr>
              <w:pStyle w:val="ListParagraph"/>
              <w:numPr>
                <w:ilvl w:val="0"/>
                <w:numId w:val="8"/>
              </w:numPr>
              <w:tabs>
                <w:tab w:val="center" w:pos="5316"/>
                <w:tab w:val="left" w:pos="8565"/>
              </w:tabs>
              <w:ind w:left="454" w:right="282"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 xml:space="preserve">Accountable for leading change initiatives across the </w:t>
            </w:r>
            <w:r w:rsidR="001E1229" w:rsidRPr="0001074E">
              <w:rPr>
                <w:rFonts w:ascii="Calibri" w:eastAsia="+mn-ea" w:hAnsi="Calibri" w:cs="+mn-cs"/>
                <w:color w:val="7F7F7F"/>
                <w:szCs w:val="22"/>
                <w:lang w:eastAsia="en-GB"/>
              </w:rPr>
              <w:t>region</w:t>
            </w:r>
            <w:r w:rsidRPr="0001074E">
              <w:rPr>
                <w:rFonts w:ascii="Calibri" w:eastAsia="+mn-ea" w:hAnsi="Calibri" w:cs="+mn-cs"/>
                <w:color w:val="7F7F7F"/>
                <w:szCs w:val="22"/>
                <w:lang w:eastAsia="en-GB"/>
              </w:rPr>
              <w:t xml:space="preserve"> ensuring effective communication and change sustainability</w:t>
            </w:r>
          </w:p>
          <w:p w14:paraId="1662B721" w14:textId="756519D2" w:rsidR="00DD2C3F" w:rsidRPr="0001074E" w:rsidRDefault="002E01C6" w:rsidP="00265B82">
            <w:pPr>
              <w:pStyle w:val="ListParagraph"/>
              <w:numPr>
                <w:ilvl w:val="0"/>
                <w:numId w:val="8"/>
              </w:numPr>
              <w:tabs>
                <w:tab w:val="center" w:pos="5316"/>
                <w:tab w:val="left" w:pos="8565"/>
              </w:tabs>
              <w:ind w:left="454" w:right="282"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To ensure</w:t>
            </w:r>
            <w:r w:rsidR="001E1229" w:rsidRPr="0001074E">
              <w:rPr>
                <w:rFonts w:ascii="Calibri" w:eastAsia="+mn-ea" w:hAnsi="Calibri" w:cs="+mn-cs"/>
                <w:color w:val="7F7F7F"/>
                <w:szCs w:val="22"/>
                <w:lang w:eastAsia="en-GB"/>
              </w:rPr>
              <w:t xml:space="preserve"> Quality Assurance Frameworks and visits are always in place</w:t>
            </w:r>
            <w:r w:rsidR="00A7289F" w:rsidRPr="0001074E">
              <w:rPr>
                <w:rFonts w:ascii="Calibri" w:eastAsia="+mn-ea" w:hAnsi="Calibri" w:cs="+mn-cs"/>
                <w:color w:val="7F7F7F"/>
                <w:szCs w:val="22"/>
                <w:lang w:eastAsia="en-GB"/>
              </w:rPr>
              <w:t xml:space="preserve">, targeting results of </w:t>
            </w:r>
            <w:r w:rsidR="00F22BF2" w:rsidRPr="0001074E">
              <w:rPr>
                <w:rFonts w:ascii="Calibri" w:eastAsia="+mn-ea" w:hAnsi="Calibri" w:cs="+mn-cs"/>
                <w:color w:val="7F7F7F"/>
                <w:szCs w:val="22"/>
                <w:lang w:eastAsia="en-GB"/>
              </w:rPr>
              <w:t>O</w:t>
            </w:r>
            <w:r w:rsidR="00A7289F" w:rsidRPr="0001074E">
              <w:rPr>
                <w:rFonts w:ascii="Calibri" w:eastAsia="+mn-ea" w:hAnsi="Calibri" w:cs="+mn-cs"/>
                <w:color w:val="7F7F7F"/>
                <w:szCs w:val="22"/>
                <w:lang w:eastAsia="en-GB"/>
              </w:rPr>
              <w:t>utstanding for all</w:t>
            </w:r>
          </w:p>
          <w:p w14:paraId="64183524" w14:textId="39FC2BF0" w:rsidR="00DD2C3F" w:rsidRPr="0001074E" w:rsidRDefault="00DD2C3F" w:rsidP="00265B82">
            <w:pPr>
              <w:pStyle w:val="ListParagraph"/>
              <w:numPr>
                <w:ilvl w:val="0"/>
                <w:numId w:val="8"/>
              </w:numPr>
              <w:tabs>
                <w:tab w:val="center" w:pos="5316"/>
                <w:tab w:val="left" w:pos="8565"/>
              </w:tabs>
              <w:ind w:left="454" w:right="282"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 xml:space="preserve">Leading the improvements of </w:t>
            </w:r>
            <w:r w:rsidR="001E1229" w:rsidRPr="0001074E">
              <w:rPr>
                <w:rFonts w:ascii="Calibri" w:eastAsia="+mn-ea" w:hAnsi="Calibri" w:cs="+mn-cs"/>
                <w:color w:val="7F7F7F"/>
                <w:szCs w:val="22"/>
                <w:lang w:eastAsia="en-GB"/>
              </w:rPr>
              <w:t>regulator</w:t>
            </w:r>
            <w:r w:rsidR="0090607B" w:rsidRPr="0001074E">
              <w:rPr>
                <w:rFonts w:ascii="Calibri" w:eastAsia="+mn-ea" w:hAnsi="Calibri" w:cs="+mn-cs"/>
                <w:color w:val="7F7F7F"/>
                <w:szCs w:val="22"/>
                <w:lang w:eastAsia="en-GB"/>
              </w:rPr>
              <w:t xml:space="preserve"> </w:t>
            </w:r>
            <w:r w:rsidRPr="0001074E">
              <w:rPr>
                <w:rFonts w:ascii="Calibri" w:eastAsia="+mn-ea" w:hAnsi="Calibri" w:cs="+mn-cs"/>
                <w:color w:val="7F7F7F"/>
                <w:szCs w:val="22"/>
                <w:lang w:eastAsia="en-GB"/>
              </w:rPr>
              <w:t xml:space="preserve">quality scores </w:t>
            </w:r>
            <w:r w:rsidR="0090607B" w:rsidRPr="0001074E">
              <w:rPr>
                <w:rFonts w:ascii="Calibri" w:eastAsia="+mn-ea" w:hAnsi="Calibri" w:cs="+mn-cs"/>
                <w:color w:val="7F7F7F"/>
                <w:szCs w:val="22"/>
                <w:lang w:eastAsia="en-GB"/>
              </w:rPr>
              <w:t>and internal service audits</w:t>
            </w:r>
            <w:r w:rsidRPr="0001074E">
              <w:rPr>
                <w:rFonts w:ascii="Calibri" w:eastAsia="+mn-ea" w:hAnsi="Calibri" w:cs="+mn-cs"/>
                <w:color w:val="7F7F7F"/>
                <w:szCs w:val="22"/>
                <w:lang w:eastAsia="en-GB"/>
              </w:rPr>
              <w:t>, ensuring action plans are in place to continuously improve the support provided, and deliver any required improvements</w:t>
            </w:r>
          </w:p>
          <w:p w14:paraId="5E6791D5" w14:textId="04B9F934" w:rsidR="001625FD" w:rsidRPr="0001074E" w:rsidRDefault="001625FD" w:rsidP="00265B82">
            <w:pPr>
              <w:pStyle w:val="ListParagraph"/>
              <w:numPr>
                <w:ilvl w:val="0"/>
                <w:numId w:val="8"/>
              </w:numPr>
              <w:tabs>
                <w:tab w:val="center" w:pos="5316"/>
                <w:tab w:val="left" w:pos="8565"/>
              </w:tabs>
              <w:ind w:left="454" w:right="282"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 xml:space="preserve">Care and Support Planning compliance ensuring all </w:t>
            </w:r>
            <w:r w:rsidR="0010291C" w:rsidRPr="0001074E">
              <w:rPr>
                <w:rFonts w:ascii="Calibri" w:eastAsia="+mn-ea" w:hAnsi="Calibri" w:cs="+mn-cs"/>
                <w:color w:val="7F7F7F"/>
                <w:szCs w:val="22"/>
                <w:lang w:eastAsia="en-GB"/>
              </w:rPr>
              <w:t>are</w:t>
            </w:r>
            <w:r w:rsidRPr="0001074E">
              <w:rPr>
                <w:rFonts w:ascii="Calibri" w:eastAsia="+mn-ea" w:hAnsi="Calibri" w:cs="+mn-cs"/>
                <w:color w:val="7F7F7F"/>
                <w:szCs w:val="22"/>
                <w:lang w:eastAsia="en-GB"/>
              </w:rPr>
              <w:t xml:space="preserve"> in date, reviewed regularly and</w:t>
            </w:r>
            <w:r w:rsidR="00A7289F" w:rsidRPr="0001074E">
              <w:rPr>
                <w:rFonts w:ascii="Calibri" w:eastAsia="+mn-ea" w:hAnsi="Calibri" w:cs="+mn-cs"/>
                <w:color w:val="7F7F7F"/>
                <w:szCs w:val="22"/>
                <w:lang w:eastAsia="en-GB"/>
              </w:rPr>
              <w:t xml:space="preserve"> targeting results of </w:t>
            </w:r>
            <w:r w:rsidR="0092282F" w:rsidRPr="0001074E">
              <w:rPr>
                <w:rFonts w:ascii="Calibri" w:eastAsia="+mn-ea" w:hAnsi="Calibri" w:cs="+mn-cs"/>
                <w:color w:val="7F7F7F"/>
                <w:szCs w:val="22"/>
                <w:lang w:eastAsia="en-GB"/>
              </w:rPr>
              <w:t>O</w:t>
            </w:r>
            <w:r w:rsidR="00A7289F" w:rsidRPr="0001074E">
              <w:rPr>
                <w:rFonts w:ascii="Calibri" w:eastAsia="+mn-ea" w:hAnsi="Calibri" w:cs="+mn-cs"/>
                <w:color w:val="7F7F7F"/>
                <w:szCs w:val="22"/>
                <w:lang w:eastAsia="en-GB"/>
              </w:rPr>
              <w:t>utstanding for all</w:t>
            </w:r>
          </w:p>
          <w:p w14:paraId="37E094EE" w14:textId="6C161847" w:rsidR="009115EC" w:rsidRPr="0001074E" w:rsidRDefault="009115EC" w:rsidP="00265B82">
            <w:pPr>
              <w:pStyle w:val="ListParagraph"/>
              <w:numPr>
                <w:ilvl w:val="0"/>
                <w:numId w:val="8"/>
              </w:numPr>
              <w:tabs>
                <w:tab w:val="center" w:pos="5316"/>
                <w:tab w:val="left" w:pos="8565"/>
              </w:tabs>
              <w:ind w:left="454" w:right="282"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 xml:space="preserve">To ensure compliance with </w:t>
            </w:r>
            <w:r w:rsidR="00E161C1" w:rsidRPr="0001074E">
              <w:rPr>
                <w:rFonts w:ascii="Calibri" w:eastAsia="+mn-ea" w:hAnsi="Calibri" w:cs="+mn-cs"/>
                <w:color w:val="7F7F7F"/>
                <w:szCs w:val="22"/>
                <w:lang w:eastAsia="en-GB"/>
              </w:rPr>
              <w:t>regulatory standards including site registrations and registered manager appointments</w:t>
            </w:r>
          </w:p>
          <w:p w14:paraId="5509E194" w14:textId="2505D0AC" w:rsidR="00E52F3E" w:rsidRPr="0001074E" w:rsidRDefault="00E52F3E" w:rsidP="00265B82">
            <w:pPr>
              <w:pStyle w:val="ListParagraph"/>
              <w:ind w:left="454"/>
              <w:jc w:val="both"/>
              <w:rPr>
                <w:rFonts w:eastAsia="+mn-ea" w:cs="+mn-cs"/>
                <w:color w:val="7F7F7F"/>
                <w:szCs w:val="22"/>
                <w:lang w:eastAsia="en-GB"/>
              </w:rPr>
            </w:pPr>
          </w:p>
        </w:tc>
      </w:tr>
      <w:tr w:rsidR="00E52F3E" w:rsidRPr="0001074E" w14:paraId="17043F2A" w14:textId="77777777" w:rsidTr="00DD2C3F">
        <w:trPr>
          <w:trHeight w:val="1072"/>
        </w:trPr>
        <w:tc>
          <w:tcPr>
            <w:tcW w:w="2835" w:type="dxa"/>
            <w:shd w:val="clear" w:color="auto" w:fill="E5E5E5" w:themeFill="text1" w:themeFillTint="33"/>
          </w:tcPr>
          <w:p w14:paraId="19085D02" w14:textId="77777777" w:rsidR="00E52F3E" w:rsidRPr="0001074E" w:rsidRDefault="00E52F3E" w:rsidP="00BF7652">
            <w:pPr>
              <w:ind w:left="164" w:hanging="22"/>
              <w:rPr>
                <w:b/>
                <w:bCs/>
                <w:color w:val="5F5F5F" w:themeColor="text1" w:themeShade="BF"/>
                <w:sz w:val="24"/>
                <w:szCs w:val="28"/>
              </w:rPr>
            </w:pPr>
            <w:r w:rsidRPr="0001074E">
              <w:rPr>
                <w:b/>
                <w:bCs/>
                <w:color w:val="5F5F5F" w:themeColor="text1" w:themeShade="BF"/>
                <w:sz w:val="24"/>
                <w:szCs w:val="28"/>
              </w:rPr>
              <w:t>Career Opportunity</w:t>
            </w:r>
          </w:p>
        </w:tc>
        <w:tc>
          <w:tcPr>
            <w:tcW w:w="8179" w:type="dxa"/>
            <w:gridSpan w:val="2"/>
            <w:shd w:val="clear" w:color="auto" w:fill="E5E5E5" w:themeFill="text1" w:themeFillTint="33"/>
          </w:tcPr>
          <w:p w14:paraId="375FB99A" w14:textId="37BAFEEF" w:rsidR="00D62131" w:rsidRPr="0001074E" w:rsidRDefault="00D62131" w:rsidP="00265B82">
            <w:pPr>
              <w:pStyle w:val="ListParagraph"/>
              <w:numPr>
                <w:ilvl w:val="0"/>
                <w:numId w:val="8"/>
              </w:numPr>
              <w:tabs>
                <w:tab w:val="center" w:pos="5316"/>
                <w:tab w:val="left" w:pos="8565"/>
              </w:tabs>
              <w:ind w:left="454" w:right="229"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Ensure the teams you lead have the right capabilities to deliver</w:t>
            </w:r>
            <w:r w:rsidR="0010291C" w:rsidRPr="0001074E">
              <w:rPr>
                <w:rFonts w:ascii="Calibri" w:eastAsia="+mn-ea" w:hAnsi="Calibri" w:cs="+mn-cs"/>
                <w:color w:val="7F7F7F"/>
                <w:szCs w:val="22"/>
                <w:lang w:eastAsia="en-GB"/>
              </w:rPr>
              <w:t xml:space="preserve"> </w:t>
            </w:r>
            <w:r w:rsidR="00866893" w:rsidRPr="0001074E">
              <w:rPr>
                <w:rFonts w:ascii="Calibri" w:eastAsia="+mn-ea" w:hAnsi="Calibri" w:cs="+mn-cs"/>
                <w:color w:val="7F7F7F"/>
                <w:szCs w:val="22"/>
                <w:lang w:eastAsia="en-GB"/>
              </w:rPr>
              <w:t>–</w:t>
            </w:r>
            <w:r w:rsidR="0010291C" w:rsidRPr="0001074E">
              <w:rPr>
                <w:rFonts w:ascii="Calibri" w:eastAsia="+mn-ea" w:hAnsi="Calibri" w:cs="+mn-cs"/>
                <w:color w:val="7F7F7F"/>
                <w:szCs w:val="22"/>
                <w:lang w:eastAsia="en-GB"/>
              </w:rPr>
              <w:t xml:space="preserve"> </w:t>
            </w:r>
            <w:r w:rsidR="00866893" w:rsidRPr="0001074E">
              <w:rPr>
                <w:rFonts w:ascii="Calibri" w:eastAsia="+mn-ea" w:hAnsi="Calibri" w:cs="+mn-cs"/>
                <w:color w:val="7F7F7F"/>
                <w:szCs w:val="22"/>
                <w:lang w:eastAsia="en-GB"/>
              </w:rPr>
              <w:t>exceptional delivery against learning compliance (regulatory and GROW)</w:t>
            </w:r>
          </w:p>
          <w:p w14:paraId="6E60216F" w14:textId="481D6129" w:rsidR="00D62131" w:rsidRPr="0001074E" w:rsidRDefault="00D62131" w:rsidP="00265B82">
            <w:pPr>
              <w:pStyle w:val="ListParagraph"/>
              <w:numPr>
                <w:ilvl w:val="0"/>
                <w:numId w:val="8"/>
              </w:numPr>
              <w:tabs>
                <w:tab w:val="center" w:pos="5316"/>
                <w:tab w:val="left" w:pos="8565"/>
              </w:tabs>
              <w:ind w:left="454" w:right="229"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Fostering a performance culture with the team(s) you lead, coaching teams to improve performance, and proactively managing underperformance</w:t>
            </w:r>
            <w:r w:rsidR="00641B48" w:rsidRPr="0001074E">
              <w:rPr>
                <w:rFonts w:ascii="Calibri" w:eastAsia="+mn-ea" w:hAnsi="Calibri" w:cs="+mn-cs"/>
                <w:color w:val="7F7F7F"/>
                <w:szCs w:val="22"/>
                <w:lang w:eastAsia="en-GB"/>
              </w:rPr>
              <w:t xml:space="preserve"> – leading to improved </w:t>
            </w:r>
            <w:r w:rsidR="008D4D6C" w:rsidRPr="0001074E">
              <w:rPr>
                <w:rFonts w:ascii="Calibri" w:eastAsia="+mn-ea" w:hAnsi="Calibri" w:cs="+mn-cs"/>
                <w:color w:val="7F7F7F"/>
                <w:szCs w:val="22"/>
                <w:lang w:eastAsia="en-GB"/>
              </w:rPr>
              <w:t xml:space="preserve">recruitment, </w:t>
            </w:r>
            <w:r w:rsidR="00641B48" w:rsidRPr="0001074E">
              <w:rPr>
                <w:rFonts w:ascii="Calibri" w:eastAsia="+mn-ea" w:hAnsi="Calibri" w:cs="+mn-cs"/>
                <w:color w:val="7F7F7F"/>
                <w:szCs w:val="22"/>
                <w:lang w:eastAsia="en-GB"/>
              </w:rPr>
              <w:t>retention and talent management</w:t>
            </w:r>
          </w:p>
          <w:p w14:paraId="78EF8D04" w14:textId="77777777" w:rsidR="00D62131" w:rsidRPr="0001074E" w:rsidRDefault="00D62131" w:rsidP="00265B82">
            <w:pPr>
              <w:pStyle w:val="ListParagraph"/>
              <w:numPr>
                <w:ilvl w:val="0"/>
                <w:numId w:val="8"/>
              </w:numPr>
              <w:tabs>
                <w:tab w:val="center" w:pos="5316"/>
                <w:tab w:val="left" w:pos="8565"/>
              </w:tabs>
              <w:ind w:left="454" w:right="229"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 xml:space="preserve">Ensuring alignment and clarity from organisational and [department/ regional] goals by leading teams to set objectives to deliver against key priorities </w:t>
            </w:r>
          </w:p>
          <w:p w14:paraId="1901CFA9" w14:textId="4435D8CD" w:rsidR="00D62131" w:rsidRPr="0001074E" w:rsidRDefault="00D62131" w:rsidP="00265B82">
            <w:pPr>
              <w:pStyle w:val="ListParagraph"/>
              <w:numPr>
                <w:ilvl w:val="0"/>
                <w:numId w:val="8"/>
              </w:numPr>
              <w:tabs>
                <w:tab w:val="center" w:pos="5316"/>
                <w:tab w:val="left" w:pos="8565"/>
              </w:tabs>
              <w:ind w:left="454" w:right="229"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Improvements in team engagement scores</w:t>
            </w:r>
            <w:r w:rsidR="00B643BD" w:rsidRPr="0001074E">
              <w:rPr>
                <w:rFonts w:ascii="Calibri" w:eastAsia="+mn-ea" w:hAnsi="Calibri" w:cs="+mn-cs"/>
                <w:color w:val="7F7F7F"/>
                <w:szCs w:val="22"/>
                <w:lang w:eastAsia="en-GB"/>
              </w:rPr>
              <w:t xml:space="preserve"> (HIVE)</w:t>
            </w:r>
          </w:p>
          <w:p w14:paraId="70E4DD21" w14:textId="0C2DAD4A" w:rsidR="00E52F3E" w:rsidRPr="0001074E" w:rsidRDefault="00D62131" w:rsidP="00997932">
            <w:pPr>
              <w:pStyle w:val="ListParagraph"/>
              <w:numPr>
                <w:ilvl w:val="0"/>
                <w:numId w:val="8"/>
              </w:numPr>
              <w:tabs>
                <w:tab w:val="center" w:pos="5316"/>
                <w:tab w:val="left" w:pos="8565"/>
              </w:tabs>
              <w:ind w:left="454" w:right="229"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Ensuring the organisation has access to the learning it needs to deliver excellenc</w:t>
            </w:r>
            <w:r w:rsidR="00997932" w:rsidRPr="0001074E">
              <w:rPr>
                <w:rFonts w:ascii="Calibri" w:eastAsia="+mn-ea" w:hAnsi="Calibri" w:cs="+mn-cs"/>
                <w:color w:val="7F7F7F"/>
                <w:szCs w:val="22"/>
                <w:lang w:eastAsia="en-GB"/>
              </w:rPr>
              <w:t>e</w:t>
            </w:r>
          </w:p>
        </w:tc>
      </w:tr>
      <w:tr w:rsidR="00E52F3E" w:rsidRPr="0001074E" w14:paraId="1485EF56" w14:textId="77777777" w:rsidTr="00DD2C3F">
        <w:trPr>
          <w:trHeight w:val="734"/>
        </w:trPr>
        <w:tc>
          <w:tcPr>
            <w:tcW w:w="2835" w:type="dxa"/>
            <w:shd w:val="clear" w:color="auto" w:fill="E5E5E5" w:themeFill="text1" w:themeFillTint="33"/>
          </w:tcPr>
          <w:p w14:paraId="18F7F19F" w14:textId="77777777" w:rsidR="00E52F3E" w:rsidRPr="0001074E" w:rsidRDefault="00E52F3E" w:rsidP="00BF7652">
            <w:pPr>
              <w:ind w:left="164" w:hanging="22"/>
              <w:rPr>
                <w:b/>
                <w:bCs/>
                <w:color w:val="5F5F5F" w:themeColor="text1" w:themeShade="BF"/>
                <w:sz w:val="24"/>
                <w:szCs w:val="28"/>
              </w:rPr>
            </w:pPr>
            <w:r w:rsidRPr="0001074E">
              <w:rPr>
                <w:b/>
                <w:bCs/>
                <w:color w:val="5F5F5F" w:themeColor="text1" w:themeShade="BF"/>
                <w:sz w:val="24"/>
                <w:szCs w:val="28"/>
              </w:rPr>
              <w:lastRenderedPageBreak/>
              <w:t>Community Engagement</w:t>
            </w:r>
          </w:p>
        </w:tc>
        <w:tc>
          <w:tcPr>
            <w:tcW w:w="8179" w:type="dxa"/>
            <w:gridSpan w:val="2"/>
            <w:shd w:val="clear" w:color="auto" w:fill="E5E5E5" w:themeFill="text1" w:themeFillTint="33"/>
          </w:tcPr>
          <w:p w14:paraId="2D70260F" w14:textId="7084355C" w:rsidR="008F28D4" w:rsidRPr="0001074E" w:rsidRDefault="008F28D4" w:rsidP="00265B82">
            <w:pPr>
              <w:numPr>
                <w:ilvl w:val="0"/>
                <w:numId w:val="8"/>
              </w:numPr>
              <w:ind w:left="454" w:right="229" w:hanging="425"/>
              <w:contextualSpacing/>
              <w:jc w:val="both"/>
              <w:rPr>
                <w:rFonts w:ascii="Calibri" w:eastAsia="+mn-ea" w:hAnsi="Calibri" w:cs="+mn-cs"/>
                <w:color w:val="7F7F7F"/>
                <w:szCs w:val="22"/>
                <w:lang w:eastAsia="en-GB"/>
              </w:rPr>
            </w:pPr>
            <w:r w:rsidRPr="0001074E">
              <w:rPr>
                <w:rFonts w:ascii="Calibri" w:eastAsia="+mn-ea" w:hAnsi="Calibri" w:cs="+mn-cs"/>
                <w:color w:val="7F7F7F"/>
                <w:szCs w:val="22"/>
                <w:lang w:eastAsia="en-GB"/>
              </w:rPr>
              <w:t xml:space="preserve">Positive feedback from the people we support, their families, and commissioners regarding the provision of </w:t>
            </w:r>
            <w:r w:rsidR="0010291C" w:rsidRPr="0001074E">
              <w:rPr>
                <w:rFonts w:ascii="Calibri" w:eastAsia="+mn-ea" w:hAnsi="Calibri" w:cs="+mn-cs"/>
                <w:color w:val="7F7F7F"/>
                <w:szCs w:val="22"/>
                <w:lang w:eastAsia="en-GB"/>
              </w:rPr>
              <w:t>service delivery</w:t>
            </w:r>
          </w:p>
          <w:p w14:paraId="0892A862" w14:textId="503E05DB" w:rsidR="00DA449F" w:rsidRPr="0001074E" w:rsidRDefault="00DA449F" w:rsidP="00265B82">
            <w:pPr>
              <w:numPr>
                <w:ilvl w:val="0"/>
                <w:numId w:val="8"/>
              </w:numPr>
              <w:ind w:left="454" w:right="229" w:hanging="425"/>
              <w:contextualSpacing/>
              <w:jc w:val="both"/>
              <w:rPr>
                <w:rFonts w:ascii="Calibri" w:eastAsia="+mn-ea" w:hAnsi="Calibri" w:cs="+mn-cs"/>
                <w:color w:val="7F7F7F"/>
                <w:szCs w:val="22"/>
                <w:lang w:eastAsia="en-GB"/>
              </w:rPr>
            </w:pPr>
            <w:r w:rsidRPr="0001074E">
              <w:rPr>
                <w:rFonts w:ascii="Calibri" w:eastAsia="+mn-ea" w:hAnsi="Calibri" w:cs="+mn-cs"/>
                <w:color w:val="7F7F7F"/>
                <w:szCs w:val="22"/>
                <w:lang w:eastAsia="en-GB"/>
              </w:rPr>
              <w:t>Engagement with our Strategic Partnerships and Communities Team to increase meaningful opportunities for the people we support</w:t>
            </w:r>
          </w:p>
          <w:p w14:paraId="5BB0464D" w14:textId="0540AE56" w:rsidR="00E52F3E" w:rsidRPr="0001074E" w:rsidRDefault="00E52F3E" w:rsidP="00265B82">
            <w:pPr>
              <w:pStyle w:val="ListParagraph"/>
              <w:ind w:left="454"/>
              <w:jc w:val="both"/>
              <w:rPr>
                <w:rFonts w:eastAsia="+mn-ea" w:cs="+mn-cs"/>
                <w:color w:val="7F7F7F"/>
                <w:szCs w:val="22"/>
                <w:lang w:eastAsia="en-GB"/>
              </w:rPr>
            </w:pPr>
          </w:p>
        </w:tc>
      </w:tr>
      <w:tr w:rsidR="00E52F3E" w:rsidRPr="0001074E" w14:paraId="19A9929F" w14:textId="77777777" w:rsidTr="00DD2C3F">
        <w:trPr>
          <w:trHeight w:val="1041"/>
        </w:trPr>
        <w:tc>
          <w:tcPr>
            <w:tcW w:w="2835" w:type="dxa"/>
            <w:shd w:val="clear" w:color="auto" w:fill="E5E5E5" w:themeFill="text1" w:themeFillTint="33"/>
          </w:tcPr>
          <w:p w14:paraId="713B7747" w14:textId="77777777" w:rsidR="00E52F3E" w:rsidRPr="0001074E" w:rsidRDefault="00E52F3E" w:rsidP="00BF7652">
            <w:pPr>
              <w:ind w:left="164" w:hanging="22"/>
              <w:rPr>
                <w:b/>
                <w:bCs/>
                <w:color w:val="5F5F5F" w:themeColor="text1" w:themeShade="BF"/>
                <w:sz w:val="24"/>
                <w:szCs w:val="28"/>
              </w:rPr>
            </w:pPr>
            <w:r w:rsidRPr="0001074E">
              <w:rPr>
                <w:b/>
                <w:bCs/>
                <w:color w:val="5F5F5F" w:themeColor="text1" w:themeShade="BF"/>
                <w:sz w:val="24"/>
                <w:szCs w:val="28"/>
              </w:rPr>
              <w:t>Sustainable Economics</w:t>
            </w:r>
          </w:p>
        </w:tc>
        <w:tc>
          <w:tcPr>
            <w:tcW w:w="8179" w:type="dxa"/>
            <w:gridSpan w:val="2"/>
            <w:shd w:val="clear" w:color="auto" w:fill="E5E5E5" w:themeFill="text1" w:themeFillTint="33"/>
          </w:tcPr>
          <w:p w14:paraId="66085594" w14:textId="5B78B7CC" w:rsidR="00990DD6" w:rsidRPr="0001074E" w:rsidRDefault="00990DD6" w:rsidP="00265B82">
            <w:pPr>
              <w:pStyle w:val="ListParagraph"/>
              <w:numPr>
                <w:ilvl w:val="0"/>
                <w:numId w:val="21"/>
              </w:numPr>
              <w:tabs>
                <w:tab w:val="center" w:pos="5316"/>
                <w:tab w:val="left" w:pos="8565"/>
              </w:tabs>
              <w:ind w:left="454" w:right="229"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 xml:space="preserve">Positive momentum on </w:t>
            </w:r>
            <w:r w:rsidR="00641B48" w:rsidRPr="0001074E">
              <w:rPr>
                <w:rFonts w:ascii="Calibri" w:eastAsia="+mn-ea" w:hAnsi="Calibri" w:cs="+mn-cs"/>
                <w:color w:val="7F7F7F"/>
                <w:szCs w:val="22"/>
                <w:lang w:eastAsia="en-GB"/>
              </w:rPr>
              <w:t>regional KPI’s</w:t>
            </w:r>
            <w:r w:rsidRPr="0001074E">
              <w:rPr>
                <w:rFonts w:ascii="Calibri" w:eastAsia="+mn-ea" w:hAnsi="Calibri" w:cs="+mn-cs"/>
                <w:color w:val="7F7F7F"/>
                <w:szCs w:val="22"/>
                <w:lang w:eastAsia="en-GB"/>
              </w:rPr>
              <w:t xml:space="preserve"> including </w:t>
            </w:r>
            <w:r w:rsidR="003E43EC" w:rsidRPr="0001074E">
              <w:rPr>
                <w:rFonts w:ascii="Calibri" w:eastAsia="+mn-ea" w:hAnsi="Calibri" w:cs="+mn-cs"/>
                <w:color w:val="7F7F7F"/>
                <w:szCs w:val="22"/>
                <w:lang w:eastAsia="en-GB"/>
              </w:rPr>
              <w:t>hours delivered, recruitment, lost time and agency use</w:t>
            </w:r>
            <w:r w:rsidR="00DA449F" w:rsidRPr="0001074E">
              <w:rPr>
                <w:rFonts w:ascii="Calibri" w:eastAsia="+mn-ea" w:hAnsi="Calibri" w:cs="+mn-cs"/>
                <w:color w:val="7F7F7F"/>
                <w:szCs w:val="22"/>
                <w:lang w:eastAsia="en-GB"/>
              </w:rPr>
              <w:t>.</w:t>
            </w:r>
          </w:p>
          <w:p w14:paraId="68C80693" w14:textId="4FEB7019" w:rsidR="00990DD6" w:rsidRPr="0001074E" w:rsidRDefault="00990DD6" w:rsidP="00265B82">
            <w:pPr>
              <w:pStyle w:val="ListParagraph"/>
              <w:numPr>
                <w:ilvl w:val="0"/>
                <w:numId w:val="21"/>
              </w:numPr>
              <w:tabs>
                <w:tab w:val="center" w:pos="5316"/>
                <w:tab w:val="left" w:pos="8565"/>
              </w:tabs>
              <w:ind w:left="454" w:right="229" w:hanging="425"/>
              <w:jc w:val="both"/>
              <w:rPr>
                <w:rFonts w:ascii="Calibri" w:eastAsia="+mn-ea" w:hAnsi="Calibri" w:cs="+mn-cs"/>
                <w:color w:val="7F7F7F"/>
                <w:szCs w:val="22"/>
                <w:lang w:eastAsia="en-GB"/>
              </w:rPr>
            </w:pPr>
            <w:r w:rsidRPr="0001074E">
              <w:rPr>
                <w:rFonts w:ascii="Calibri" w:eastAsia="+mn-ea" w:hAnsi="Calibri" w:cs="+mn-cs"/>
                <w:color w:val="7F7F7F"/>
                <w:szCs w:val="22"/>
                <w:lang w:eastAsia="en-GB"/>
              </w:rPr>
              <w:t>Building good relationships with local authorities and commissioners, identifying opportunities for sustainable growth</w:t>
            </w:r>
          </w:p>
          <w:p w14:paraId="4FF6F395" w14:textId="77777777" w:rsidR="00E52F3E" w:rsidRPr="0001074E" w:rsidRDefault="00990DD6" w:rsidP="00265B82">
            <w:pPr>
              <w:pStyle w:val="ListParagraph"/>
              <w:numPr>
                <w:ilvl w:val="0"/>
                <w:numId w:val="21"/>
              </w:numPr>
              <w:ind w:left="454" w:hanging="425"/>
              <w:jc w:val="both"/>
              <w:rPr>
                <w:rFonts w:eastAsia="+mn-ea" w:cs="+mn-cs"/>
                <w:color w:val="7F7F7F"/>
                <w:szCs w:val="22"/>
                <w:lang w:eastAsia="en-GB"/>
              </w:rPr>
            </w:pPr>
            <w:r w:rsidRPr="0001074E">
              <w:rPr>
                <w:rFonts w:ascii="Calibri" w:eastAsia="+mn-ea" w:hAnsi="Calibri" w:cs="+mn-cs"/>
                <w:color w:val="7F7F7F"/>
                <w:szCs w:val="22"/>
                <w:lang w:eastAsia="en-GB"/>
              </w:rPr>
              <w:t>Delivery of project objectives within time, cost, and scope parameters, delivering quality results</w:t>
            </w:r>
          </w:p>
          <w:p w14:paraId="6A5D5598" w14:textId="5CB12040" w:rsidR="003C2552" w:rsidRPr="0001074E" w:rsidRDefault="003C2552" w:rsidP="00265B82">
            <w:pPr>
              <w:pStyle w:val="ListParagraph"/>
              <w:ind w:left="454" w:hanging="425"/>
              <w:jc w:val="both"/>
              <w:rPr>
                <w:rFonts w:eastAsia="+mn-ea" w:cs="+mn-cs"/>
                <w:color w:val="7F7F7F"/>
                <w:szCs w:val="22"/>
                <w:lang w:eastAsia="en-GB"/>
              </w:rPr>
            </w:pPr>
          </w:p>
        </w:tc>
      </w:tr>
      <w:tr w:rsidR="00E52F3E" w:rsidRPr="0001074E" w14:paraId="50462337" w14:textId="77777777" w:rsidTr="00BF7652">
        <w:trPr>
          <w:gridAfter w:val="1"/>
          <w:wAfter w:w="8" w:type="dxa"/>
          <w:trHeight w:val="1041"/>
        </w:trPr>
        <w:tc>
          <w:tcPr>
            <w:tcW w:w="11006" w:type="dxa"/>
            <w:gridSpan w:val="2"/>
            <w:shd w:val="clear" w:color="auto" w:fill="E5E5E5" w:themeFill="text1" w:themeFillTint="33"/>
          </w:tcPr>
          <w:p w14:paraId="196A8E8B" w14:textId="77777777" w:rsidR="00E52F3E" w:rsidRPr="0001074E" w:rsidRDefault="00E52F3E" w:rsidP="00BF7652">
            <w:pPr>
              <w:contextualSpacing/>
              <w:jc w:val="center"/>
              <w:rPr>
                <w:rFonts w:cstheme="minorBidi"/>
                <w:b/>
                <w:bCs/>
                <w:color w:val="7F7F7F" w:themeColor="text1"/>
                <w:sz w:val="32"/>
                <w:szCs w:val="32"/>
                <w:lang w:eastAsia="en-GB"/>
              </w:rPr>
            </w:pPr>
            <w:r w:rsidRPr="0001074E">
              <w:rPr>
                <w:rFonts w:cstheme="minorBidi"/>
                <w:b/>
                <w:bCs/>
                <w:color w:val="7F7F7F" w:themeColor="text1"/>
                <w:sz w:val="32"/>
                <w:szCs w:val="32"/>
                <w:lang w:eastAsia="en-GB"/>
              </w:rPr>
              <w:t>Structure</w:t>
            </w:r>
          </w:p>
          <w:p w14:paraId="27EB277D" w14:textId="77777777" w:rsidR="00E52F3E" w:rsidRPr="0001074E" w:rsidRDefault="00E52F3E" w:rsidP="00BF7652">
            <w:pPr>
              <w:contextualSpacing/>
              <w:jc w:val="center"/>
              <w:rPr>
                <w:rFonts w:ascii="Calibri" w:eastAsia="+mn-ea" w:hAnsi="Calibri" w:cs="+mn-cs"/>
                <w:color w:val="7F7F7F"/>
                <w:szCs w:val="22"/>
                <w:lang w:eastAsia="en-GB"/>
              </w:rPr>
            </w:pPr>
          </w:p>
          <w:p w14:paraId="0356BAB5" w14:textId="62217D8D" w:rsidR="00E52F3E" w:rsidRPr="0001074E" w:rsidRDefault="00B2686C" w:rsidP="00BF7652">
            <w:pPr>
              <w:ind w:left="142"/>
              <w:contextualSpacing/>
              <w:jc w:val="both"/>
              <w:rPr>
                <w:rFonts w:ascii="Calibri" w:eastAsia="+mn-ea" w:hAnsi="Calibri" w:cs="+mn-cs"/>
                <w:color w:val="7F7F7F"/>
                <w:szCs w:val="22"/>
                <w:lang w:eastAsia="en-GB"/>
              </w:rPr>
            </w:pPr>
            <w:r w:rsidRPr="0001074E">
              <w:rPr>
                <w:b/>
                <w:bCs/>
                <w:noProof/>
              </w:rPr>
              <w:drawing>
                <wp:inline distT="0" distB="0" distL="0" distR="0" wp14:anchorId="39DA76B8" wp14:editId="0356990E">
                  <wp:extent cx="6572885" cy="3187874"/>
                  <wp:effectExtent l="0" t="0" r="0" b="31750"/>
                  <wp:docPr id="88189533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145727E" w14:textId="77777777" w:rsidR="00E52F3E" w:rsidRPr="0001074E" w:rsidRDefault="00E52F3E" w:rsidP="00BF7652">
            <w:pPr>
              <w:ind w:left="142"/>
              <w:contextualSpacing/>
              <w:jc w:val="both"/>
              <w:rPr>
                <w:rFonts w:ascii="Calibri" w:eastAsia="+mn-ea" w:hAnsi="Calibri" w:cs="+mn-cs"/>
                <w:color w:val="7F7F7F"/>
                <w:szCs w:val="22"/>
                <w:lang w:eastAsia="en-GB"/>
              </w:rPr>
            </w:pPr>
          </w:p>
        </w:tc>
      </w:tr>
    </w:tbl>
    <w:p w14:paraId="4F71920D" w14:textId="0E8378C4" w:rsidR="00FD4CB0" w:rsidRPr="0001074E" w:rsidRDefault="00FD4CB0" w:rsidP="00944E53">
      <w:pPr>
        <w:ind w:left="426" w:hanging="284"/>
        <w:jc w:val="both"/>
        <w:rPr>
          <w:rFonts w:cstheme="minorBidi"/>
          <w:b/>
          <w:bCs/>
          <w:color w:val="7F7F7F" w:themeColor="text1"/>
          <w:sz w:val="32"/>
          <w:szCs w:val="32"/>
          <w:lang w:eastAsia="en-GB"/>
        </w:rPr>
      </w:pPr>
    </w:p>
    <w:p w14:paraId="6F85C833" w14:textId="72822A88" w:rsidR="007933EA" w:rsidRPr="0001074E" w:rsidRDefault="00C945D4" w:rsidP="00944E53">
      <w:pPr>
        <w:ind w:left="426" w:hanging="284"/>
        <w:jc w:val="both"/>
        <w:rPr>
          <w:rFonts w:cstheme="minorBidi"/>
          <w:b/>
          <w:bCs/>
          <w:color w:val="7F7F7F" w:themeColor="text1"/>
          <w:sz w:val="32"/>
          <w:szCs w:val="32"/>
          <w:lang w:eastAsia="en-GB"/>
        </w:rPr>
      </w:pPr>
      <w:r w:rsidRPr="0001074E">
        <w:rPr>
          <w:rFonts w:cstheme="minorBidi"/>
          <w:b/>
          <w:bCs/>
          <w:color w:val="7F7F7F" w:themeColor="text1"/>
          <w:sz w:val="32"/>
          <w:szCs w:val="32"/>
          <w:lang w:eastAsia="en-GB"/>
        </w:rPr>
        <w:t>Qu</w:t>
      </w:r>
      <w:r w:rsidR="00E9789B" w:rsidRPr="0001074E">
        <w:rPr>
          <w:rFonts w:cstheme="minorBidi"/>
          <w:b/>
          <w:bCs/>
          <w:color w:val="7F7F7F" w:themeColor="text1"/>
          <w:sz w:val="32"/>
          <w:szCs w:val="32"/>
          <w:lang w:eastAsia="en-GB"/>
        </w:rPr>
        <w:t>alifications</w:t>
      </w:r>
      <w:r w:rsidR="00413196" w:rsidRPr="0001074E">
        <w:rPr>
          <w:rFonts w:cstheme="minorBidi"/>
          <w:b/>
          <w:bCs/>
          <w:color w:val="7F7F7F" w:themeColor="text1"/>
          <w:sz w:val="32"/>
          <w:szCs w:val="32"/>
          <w:lang w:eastAsia="en-GB"/>
        </w:rPr>
        <w:t>, Experience, and Knowledge</w:t>
      </w:r>
    </w:p>
    <w:p w14:paraId="3C24C8AD" w14:textId="7157EABC" w:rsidR="002F090A" w:rsidRPr="0001074E" w:rsidRDefault="00860E7D" w:rsidP="005702FC">
      <w:pPr>
        <w:pStyle w:val="ListParagraph"/>
        <w:numPr>
          <w:ilvl w:val="0"/>
          <w:numId w:val="8"/>
        </w:numPr>
        <w:rPr>
          <w:rFonts w:ascii="Calibri" w:eastAsiaTheme="minorHAnsi" w:hAnsi="Calibri" w:cs="Calibri"/>
          <w:color w:val="5F5F5F" w:themeColor="text1" w:themeShade="BF"/>
          <w:sz w:val="24"/>
          <w:lang w:eastAsia="en-GB"/>
        </w:rPr>
      </w:pPr>
      <w:r w:rsidRPr="0001074E">
        <w:rPr>
          <w:rFonts w:ascii="Calibri" w:eastAsiaTheme="minorHAnsi" w:hAnsi="Calibri" w:cs="Calibri"/>
          <w:color w:val="5F5F5F" w:themeColor="text1" w:themeShade="BF"/>
          <w:sz w:val="24"/>
          <w:lang w:eastAsia="en-GB"/>
        </w:rPr>
        <w:t>Appropriate Professional/Managerial qualification</w:t>
      </w:r>
    </w:p>
    <w:p w14:paraId="0EA855CE" w14:textId="6A13CF70" w:rsidR="00860E7D" w:rsidRPr="0001074E" w:rsidRDefault="00860E7D" w:rsidP="005702FC">
      <w:pPr>
        <w:pStyle w:val="ListParagraph"/>
        <w:numPr>
          <w:ilvl w:val="0"/>
          <w:numId w:val="8"/>
        </w:numPr>
        <w:rPr>
          <w:rFonts w:ascii="Calibri" w:eastAsiaTheme="minorHAnsi" w:hAnsi="Calibri" w:cs="Calibri"/>
          <w:color w:val="5F5F5F" w:themeColor="text1" w:themeShade="BF"/>
          <w:sz w:val="24"/>
          <w:lang w:eastAsia="en-GB"/>
        </w:rPr>
      </w:pPr>
      <w:r w:rsidRPr="0001074E">
        <w:rPr>
          <w:rFonts w:ascii="Calibri" w:eastAsiaTheme="minorHAnsi" w:hAnsi="Calibri" w:cs="Calibri"/>
          <w:color w:val="5F5F5F" w:themeColor="text1" w:themeShade="BF"/>
          <w:sz w:val="24"/>
          <w:lang w:eastAsia="en-GB"/>
        </w:rPr>
        <w:t>Evidence of Continuing Professional Development</w:t>
      </w:r>
    </w:p>
    <w:p w14:paraId="39D219DB" w14:textId="4BE6825A" w:rsidR="00860E7D" w:rsidRPr="0001074E" w:rsidRDefault="00860E7D" w:rsidP="005702FC">
      <w:pPr>
        <w:pStyle w:val="ListParagraph"/>
        <w:numPr>
          <w:ilvl w:val="0"/>
          <w:numId w:val="8"/>
        </w:numPr>
        <w:rPr>
          <w:rFonts w:ascii="Calibri" w:eastAsiaTheme="minorHAnsi" w:hAnsi="Calibri" w:cs="Calibri"/>
          <w:color w:val="5F5F5F" w:themeColor="text1" w:themeShade="BF"/>
          <w:sz w:val="24"/>
          <w:lang w:eastAsia="en-GB"/>
        </w:rPr>
      </w:pPr>
      <w:r w:rsidRPr="0001074E">
        <w:rPr>
          <w:rFonts w:ascii="Calibri" w:eastAsiaTheme="minorHAnsi" w:hAnsi="Calibri" w:cs="Calibri"/>
          <w:color w:val="5F5F5F" w:themeColor="text1" w:themeShade="BF"/>
          <w:sz w:val="24"/>
          <w:lang w:eastAsia="en-GB"/>
        </w:rPr>
        <w:t>Master’s qualification in Business related subject is desirable</w:t>
      </w:r>
    </w:p>
    <w:p w14:paraId="1EA39E02" w14:textId="113EA9E1" w:rsidR="00860E7D" w:rsidRPr="0001074E" w:rsidRDefault="00860E7D" w:rsidP="005702FC">
      <w:pPr>
        <w:pStyle w:val="ListParagraph"/>
        <w:numPr>
          <w:ilvl w:val="0"/>
          <w:numId w:val="8"/>
        </w:numPr>
        <w:rPr>
          <w:rFonts w:ascii="Calibri" w:eastAsiaTheme="minorHAnsi" w:hAnsi="Calibri" w:cs="Calibri"/>
          <w:color w:val="5F5F5F" w:themeColor="text1" w:themeShade="BF"/>
          <w:sz w:val="24"/>
          <w:lang w:eastAsia="en-GB"/>
        </w:rPr>
      </w:pPr>
      <w:r w:rsidRPr="0001074E">
        <w:rPr>
          <w:rFonts w:ascii="Calibri" w:eastAsiaTheme="minorHAnsi" w:hAnsi="Calibri" w:cs="Calibri"/>
          <w:color w:val="5F5F5F" w:themeColor="text1" w:themeShade="BF"/>
          <w:sz w:val="24"/>
          <w:lang w:eastAsia="en-GB"/>
        </w:rPr>
        <w:t>Experience of working in or with the charitable and public sectors, and a clear understanding of public sector issues and the impact of these on health and social care services</w:t>
      </w:r>
    </w:p>
    <w:p w14:paraId="43051D11" w14:textId="066C3FFC" w:rsidR="00860E7D" w:rsidRPr="0001074E" w:rsidRDefault="00860E7D" w:rsidP="005702FC">
      <w:pPr>
        <w:pStyle w:val="ListParagraph"/>
        <w:numPr>
          <w:ilvl w:val="0"/>
          <w:numId w:val="8"/>
        </w:numPr>
        <w:rPr>
          <w:rFonts w:ascii="Calibri" w:eastAsiaTheme="minorHAnsi" w:hAnsi="Calibri" w:cs="Calibri"/>
          <w:color w:val="5F5F5F" w:themeColor="text1" w:themeShade="BF"/>
          <w:sz w:val="24"/>
          <w:lang w:eastAsia="en-GB"/>
        </w:rPr>
      </w:pPr>
      <w:r w:rsidRPr="0001074E">
        <w:rPr>
          <w:rFonts w:ascii="Calibri" w:eastAsiaTheme="minorHAnsi" w:hAnsi="Calibri" w:cs="Calibri"/>
          <w:color w:val="5F5F5F" w:themeColor="text1" w:themeShade="BF"/>
          <w:sz w:val="24"/>
          <w:lang w:eastAsia="en-GB"/>
        </w:rPr>
        <w:t>Previous experience of safeguarding / adult support and protection practice</w:t>
      </w:r>
    </w:p>
    <w:p w14:paraId="6FF510B4" w14:textId="7CCDF934" w:rsidR="00860E7D" w:rsidRPr="0001074E" w:rsidRDefault="00860E7D" w:rsidP="27DA38E1">
      <w:pPr>
        <w:pStyle w:val="ListParagraph"/>
        <w:numPr>
          <w:ilvl w:val="0"/>
          <w:numId w:val="8"/>
        </w:numPr>
        <w:rPr>
          <w:rFonts w:ascii="Calibri" w:eastAsiaTheme="minorEastAsia" w:hAnsi="Calibri" w:cs="Calibri"/>
          <w:color w:val="5F5F5F" w:themeColor="text1" w:themeShade="BF"/>
          <w:sz w:val="24"/>
          <w:lang w:eastAsia="en-GB"/>
        </w:rPr>
      </w:pPr>
      <w:r w:rsidRPr="0001074E">
        <w:rPr>
          <w:rFonts w:ascii="Calibri" w:eastAsiaTheme="minorEastAsia" w:hAnsi="Calibri" w:cs="Calibri"/>
          <w:color w:val="5F5F5F" w:themeColor="text1" w:themeShade="BF"/>
          <w:sz w:val="24"/>
          <w:lang w:eastAsia="en-GB"/>
        </w:rPr>
        <w:t>Experience of writing and developing professional strategies and supporting reports to tight deadlines</w:t>
      </w:r>
    </w:p>
    <w:p w14:paraId="5D6A692C" w14:textId="1A250430" w:rsidR="00860E7D" w:rsidRPr="0001074E" w:rsidRDefault="00860E7D" w:rsidP="005702FC">
      <w:pPr>
        <w:pStyle w:val="ListParagraph"/>
        <w:numPr>
          <w:ilvl w:val="0"/>
          <w:numId w:val="8"/>
        </w:numPr>
        <w:rPr>
          <w:rFonts w:ascii="Calibri" w:eastAsiaTheme="minorHAnsi" w:hAnsi="Calibri" w:cs="Calibri"/>
          <w:color w:val="5F5F5F" w:themeColor="text1" w:themeShade="BF"/>
          <w:sz w:val="24"/>
          <w:lang w:eastAsia="en-GB"/>
        </w:rPr>
      </w:pPr>
      <w:r w:rsidRPr="0001074E">
        <w:rPr>
          <w:rFonts w:ascii="Calibri" w:eastAsiaTheme="minorHAnsi" w:hAnsi="Calibri" w:cs="Calibri"/>
          <w:color w:val="5F5F5F" w:themeColor="text1" w:themeShade="BF"/>
          <w:sz w:val="24"/>
          <w:lang w:eastAsia="en-GB"/>
        </w:rPr>
        <w:t>Successful management of significant budgets</w:t>
      </w:r>
    </w:p>
    <w:p w14:paraId="3D488F0A" w14:textId="2EACC2F3" w:rsidR="00860E7D" w:rsidRPr="0001074E" w:rsidRDefault="00860E7D" w:rsidP="005702FC">
      <w:pPr>
        <w:pStyle w:val="ListParagraph"/>
        <w:numPr>
          <w:ilvl w:val="0"/>
          <w:numId w:val="8"/>
        </w:numPr>
        <w:rPr>
          <w:rFonts w:ascii="Calibri" w:eastAsiaTheme="minorHAnsi" w:hAnsi="Calibri" w:cs="Calibri"/>
          <w:color w:val="5F5F5F" w:themeColor="text1" w:themeShade="BF"/>
          <w:sz w:val="24"/>
          <w:lang w:eastAsia="en-GB"/>
        </w:rPr>
      </w:pPr>
      <w:r w:rsidRPr="0001074E">
        <w:rPr>
          <w:rFonts w:ascii="Calibri" w:eastAsiaTheme="minorHAnsi" w:hAnsi="Calibri" w:cs="Calibri"/>
          <w:color w:val="5F5F5F" w:themeColor="text1" w:themeShade="BF"/>
          <w:sz w:val="24"/>
          <w:lang w:eastAsia="en-GB"/>
        </w:rPr>
        <w:t>Corporate working at senior management level and sharing decision-making responsibilities</w:t>
      </w:r>
    </w:p>
    <w:p w14:paraId="23D493F5" w14:textId="21E3E234" w:rsidR="00860E7D" w:rsidRPr="0001074E" w:rsidRDefault="00860E7D" w:rsidP="005702FC">
      <w:pPr>
        <w:pStyle w:val="ListParagraph"/>
        <w:numPr>
          <w:ilvl w:val="0"/>
          <w:numId w:val="8"/>
        </w:numPr>
        <w:rPr>
          <w:rFonts w:ascii="Calibri" w:eastAsiaTheme="minorHAnsi" w:hAnsi="Calibri" w:cs="Calibri"/>
          <w:color w:val="5F5F5F" w:themeColor="text1" w:themeShade="BF"/>
          <w:sz w:val="24"/>
          <w:lang w:eastAsia="en-GB"/>
        </w:rPr>
      </w:pPr>
      <w:r w:rsidRPr="0001074E">
        <w:rPr>
          <w:rFonts w:ascii="Calibri" w:eastAsiaTheme="minorHAnsi" w:hAnsi="Calibri" w:cs="Calibri"/>
          <w:color w:val="5F5F5F" w:themeColor="text1" w:themeShade="BF"/>
          <w:sz w:val="24"/>
          <w:lang w:eastAsia="en-GB"/>
        </w:rPr>
        <w:t>Demonstrable evidence of innovation in service delivery</w:t>
      </w:r>
      <w:r w:rsidR="00C30F48" w:rsidRPr="0001074E">
        <w:rPr>
          <w:rFonts w:ascii="Calibri" w:eastAsiaTheme="minorHAnsi" w:hAnsi="Calibri" w:cs="Calibri"/>
          <w:color w:val="5F5F5F" w:themeColor="text1" w:themeShade="BF"/>
          <w:sz w:val="24"/>
          <w:lang w:eastAsia="en-GB"/>
        </w:rPr>
        <w:t xml:space="preserve"> including complex care</w:t>
      </w:r>
    </w:p>
    <w:p w14:paraId="471D162A" w14:textId="30291922" w:rsidR="00860E7D" w:rsidRPr="0001074E" w:rsidRDefault="00860E7D" w:rsidP="005702FC">
      <w:pPr>
        <w:pStyle w:val="ListParagraph"/>
        <w:numPr>
          <w:ilvl w:val="0"/>
          <w:numId w:val="8"/>
        </w:numPr>
        <w:rPr>
          <w:rFonts w:ascii="Calibri" w:eastAsiaTheme="minorHAnsi" w:hAnsi="Calibri" w:cs="Calibri"/>
          <w:color w:val="5F5F5F" w:themeColor="text1" w:themeShade="BF"/>
          <w:sz w:val="24"/>
          <w:lang w:eastAsia="en-GB"/>
        </w:rPr>
      </w:pPr>
      <w:r w:rsidRPr="0001074E">
        <w:rPr>
          <w:rFonts w:ascii="Calibri" w:eastAsiaTheme="minorHAnsi" w:hAnsi="Calibri" w:cs="Calibri"/>
          <w:color w:val="5F5F5F" w:themeColor="text1" w:themeShade="BF"/>
          <w:sz w:val="24"/>
          <w:lang w:eastAsia="en-GB"/>
        </w:rPr>
        <w:t>Excellent knowledge of the care industry including regulatory (CQC and CI</w:t>
      </w:r>
      <w:r w:rsidR="00E65A04" w:rsidRPr="0001074E">
        <w:rPr>
          <w:rFonts w:ascii="Calibri" w:eastAsiaTheme="minorHAnsi" w:hAnsi="Calibri" w:cs="Calibri"/>
          <w:color w:val="5F5F5F" w:themeColor="text1" w:themeShade="BF"/>
          <w:sz w:val="24"/>
          <w:lang w:eastAsia="en-GB"/>
        </w:rPr>
        <w:t>) and</w:t>
      </w:r>
      <w:r w:rsidRPr="0001074E">
        <w:rPr>
          <w:rFonts w:ascii="Calibri" w:eastAsiaTheme="minorHAnsi" w:hAnsi="Calibri" w:cs="Calibri"/>
          <w:color w:val="5F5F5F" w:themeColor="text1" w:themeShade="BF"/>
          <w:sz w:val="24"/>
          <w:lang w:eastAsia="en-GB"/>
        </w:rPr>
        <w:t xml:space="preserve"> contractual frameworks, government legislation</w:t>
      </w:r>
    </w:p>
    <w:p w14:paraId="79A753F6" w14:textId="38A068C6" w:rsidR="00860E7D" w:rsidRPr="0001074E" w:rsidRDefault="00860E7D" w:rsidP="50425B05">
      <w:pPr>
        <w:pStyle w:val="ListParagraph"/>
        <w:numPr>
          <w:ilvl w:val="0"/>
          <w:numId w:val="8"/>
        </w:numPr>
        <w:rPr>
          <w:rFonts w:ascii="Calibri" w:eastAsiaTheme="minorEastAsia" w:hAnsi="Calibri" w:cs="Calibri"/>
          <w:color w:val="5F5F5F" w:themeColor="text1" w:themeShade="BF"/>
          <w:sz w:val="24"/>
          <w:lang w:eastAsia="en-GB"/>
        </w:rPr>
      </w:pPr>
      <w:r w:rsidRPr="0001074E">
        <w:rPr>
          <w:rFonts w:ascii="Calibri" w:eastAsiaTheme="minorEastAsia" w:hAnsi="Calibri" w:cs="Calibri"/>
          <w:color w:val="5F5F5F" w:themeColor="text1" w:themeShade="BF"/>
          <w:sz w:val="24"/>
          <w:lang w:eastAsia="en-GB"/>
        </w:rPr>
        <w:t xml:space="preserve">Experience at a </w:t>
      </w:r>
      <w:r w:rsidR="7DD3ECF3" w:rsidRPr="0001074E">
        <w:rPr>
          <w:rFonts w:ascii="Calibri" w:eastAsiaTheme="minorEastAsia" w:hAnsi="Calibri" w:cs="Calibri"/>
          <w:color w:val="5F5F5F" w:themeColor="text1" w:themeShade="BF"/>
          <w:sz w:val="24"/>
          <w:lang w:eastAsia="en-GB"/>
        </w:rPr>
        <w:t xml:space="preserve">senior </w:t>
      </w:r>
      <w:proofErr w:type="gramStart"/>
      <w:r w:rsidR="7DD3ECF3" w:rsidRPr="0001074E">
        <w:rPr>
          <w:rFonts w:ascii="Calibri" w:eastAsiaTheme="minorEastAsia" w:hAnsi="Calibri" w:cs="Calibri"/>
          <w:color w:val="5F5F5F" w:themeColor="text1" w:themeShade="BF"/>
          <w:sz w:val="24"/>
          <w:lang w:eastAsia="en-GB"/>
        </w:rPr>
        <w:t xml:space="preserve">leadership </w:t>
      </w:r>
      <w:r w:rsidRPr="0001074E">
        <w:rPr>
          <w:rFonts w:ascii="Calibri" w:eastAsiaTheme="minorEastAsia" w:hAnsi="Calibri" w:cs="Calibri"/>
          <w:color w:val="5F5F5F" w:themeColor="text1" w:themeShade="BF"/>
          <w:sz w:val="24"/>
          <w:lang w:eastAsia="en-GB"/>
        </w:rPr>
        <w:t xml:space="preserve"> Level</w:t>
      </w:r>
      <w:proofErr w:type="gramEnd"/>
      <w:r w:rsidRPr="0001074E">
        <w:rPr>
          <w:rFonts w:ascii="Calibri" w:eastAsiaTheme="minorEastAsia" w:hAnsi="Calibri" w:cs="Calibri"/>
          <w:color w:val="5F5F5F" w:themeColor="text1" w:themeShade="BF"/>
          <w:sz w:val="24"/>
          <w:lang w:eastAsia="en-GB"/>
        </w:rPr>
        <w:t xml:space="preserve"> in a complex multi-</w:t>
      </w:r>
      <w:r w:rsidR="001C02AB" w:rsidRPr="0001074E">
        <w:rPr>
          <w:rFonts w:ascii="Calibri" w:eastAsiaTheme="minorEastAsia" w:hAnsi="Calibri" w:cs="Calibri"/>
          <w:color w:val="5F5F5F" w:themeColor="text1" w:themeShade="BF"/>
          <w:sz w:val="24"/>
          <w:lang w:eastAsia="en-GB"/>
        </w:rPr>
        <w:t>professional public</w:t>
      </w:r>
      <w:r w:rsidRPr="0001074E">
        <w:rPr>
          <w:rFonts w:ascii="Calibri" w:eastAsiaTheme="minorEastAsia" w:hAnsi="Calibri" w:cs="Calibri"/>
          <w:color w:val="5F5F5F" w:themeColor="text1" w:themeShade="BF"/>
          <w:sz w:val="24"/>
          <w:lang w:eastAsia="en-GB"/>
        </w:rPr>
        <w:t xml:space="preserve"> or private sector organisation</w:t>
      </w:r>
    </w:p>
    <w:p w14:paraId="157AE0C1" w14:textId="77777777" w:rsidR="00421741" w:rsidRPr="0001074E" w:rsidRDefault="00421741" w:rsidP="00421741">
      <w:pPr>
        <w:numPr>
          <w:ilvl w:val="0"/>
          <w:numId w:val="8"/>
        </w:numPr>
        <w:tabs>
          <w:tab w:val="left" w:pos="432"/>
        </w:tabs>
        <w:spacing w:before="12" w:line="268" w:lineRule="exact"/>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Excellent knowledge of proposed changes in government legislation – understands the impact of these changes on health and social care services</w:t>
      </w:r>
    </w:p>
    <w:p w14:paraId="04381D85" w14:textId="77777777" w:rsidR="005B2B85" w:rsidRPr="0001074E" w:rsidRDefault="005B2B85" w:rsidP="005B2B85">
      <w:pPr>
        <w:numPr>
          <w:ilvl w:val="0"/>
          <w:numId w:val="8"/>
        </w:numPr>
        <w:tabs>
          <w:tab w:val="left" w:pos="432"/>
        </w:tabs>
        <w:spacing w:before="45" w:line="238" w:lineRule="exact"/>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Experience in a clinical environment where CQC standards have been in force</w:t>
      </w:r>
    </w:p>
    <w:p w14:paraId="7A022846" w14:textId="77777777" w:rsidR="005B2B85" w:rsidRPr="0001074E" w:rsidRDefault="005B2B85" w:rsidP="005B2B85">
      <w:pPr>
        <w:numPr>
          <w:ilvl w:val="0"/>
          <w:numId w:val="8"/>
        </w:numPr>
        <w:tabs>
          <w:tab w:val="left" w:pos="432"/>
        </w:tabs>
        <w:spacing w:before="40" w:line="238" w:lineRule="exact"/>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Previous experience working at Board Level is desirable</w:t>
      </w:r>
    </w:p>
    <w:p w14:paraId="3FD00D80" w14:textId="77777777" w:rsidR="005B2B85" w:rsidRPr="0001074E" w:rsidRDefault="005B2B85" w:rsidP="005B2B85">
      <w:pPr>
        <w:numPr>
          <w:ilvl w:val="0"/>
          <w:numId w:val="8"/>
        </w:numPr>
        <w:tabs>
          <w:tab w:val="left" w:pos="432"/>
        </w:tabs>
        <w:spacing w:before="45" w:line="239" w:lineRule="exact"/>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Previous experience and dealing with complex employee relations cases is desirable</w:t>
      </w:r>
    </w:p>
    <w:p w14:paraId="53E1EE54" w14:textId="77777777" w:rsidR="00413196" w:rsidRPr="0001074E" w:rsidRDefault="00413196" w:rsidP="00944E53">
      <w:pPr>
        <w:ind w:left="426" w:right="261" w:hanging="284"/>
        <w:jc w:val="both"/>
        <w:rPr>
          <w:rFonts w:cstheme="minorBidi"/>
          <w:b/>
          <w:bCs/>
          <w:color w:val="7F7F7F" w:themeColor="text1"/>
          <w:sz w:val="32"/>
          <w:szCs w:val="32"/>
          <w:lang w:eastAsia="en-GB"/>
        </w:rPr>
      </w:pPr>
    </w:p>
    <w:p w14:paraId="5B3BEB30" w14:textId="1621CC8A" w:rsidR="00081892" w:rsidRPr="0001074E" w:rsidRDefault="00413196" w:rsidP="00944E53">
      <w:pPr>
        <w:ind w:left="426" w:right="261" w:hanging="284"/>
        <w:jc w:val="both"/>
        <w:rPr>
          <w:rFonts w:cstheme="minorBidi"/>
          <w:b/>
          <w:bCs/>
          <w:color w:val="7F7F7F" w:themeColor="text1"/>
          <w:sz w:val="32"/>
          <w:szCs w:val="32"/>
          <w:lang w:eastAsia="en-GB"/>
        </w:rPr>
      </w:pPr>
      <w:r w:rsidRPr="0001074E">
        <w:rPr>
          <w:rFonts w:cstheme="minorBidi"/>
          <w:b/>
          <w:bCs/>
          <w:color w:val="7F7F7F" w:themeColor="text1"/>
          <w:sz w:val="32"/>
          <w:szCs w:val="32"/>
          <w:lang w:eastAsia="en-GB"/>
        </w:rPr>
        <w:t xml:space="preserve">Competencies, </w:t>
      </w:r>
      <w:r w:rsidR="00081892" w:rsidRPr="0001074E">
        <w:rPr>
          <w:rFonts w:cstheme="minorBidi"/>
          <w:b/>
          <w:bCs/>
          <w:color w:val="7F7F7F" w:themeColor="text1"/>
          <w:sz w:val="32"/>
          <w:szCs w:val="32"/>
          <w:lang w:eastAsia="en-GB"/>
        </w:rPr>
        <w:t>Skills</w:t>
      </w:r>
      <w:r w:rsidR="00D8225D" w:rsidRPr="0001074E">
        <w:rPr>
          <w:rFonts w:cstheme="minorBidi"/>
          <w:b/>
          <w:bCs/>
          <w:color w:val="7F7F7F" w:themeColor="text1"/>
          <w:sz w:val="32"/>
          <w:szCs w:val="32"/>
          <w:lang w:eastAsia="en-GB"/>
        </w:rPr>
        <w:t>,</w:t>
      </w:r>
      <w:r w:rsidR="00081892" w:rsidRPr="0001074E">
        <w:rPr>
          <w:rFonts w:cstheme="minorBidi"/>
          <w:b/>
          <w:bCs/>
          <w:color w:val="7F7F7F" w:themeColor="text1"/>
          <w:sz w:val="32"/>
          <w:szCs w:val="32"/>
          <w:lang w:eastAsia="en-GB"/>
        </w:rPr>
        <w:t xml:space="preserve"> and </w:t>
      </w:r>
      <w:r w:rsidR="00111CE0" w:rsidRPr="0001074E">
        <w:rPr>
          <w:rFonts w:cstheme="minorBidi"/>
          <w:b/>
          <w:bCs/>
          <w:color w:val="7F7F7F" w:themeColor="text1"/>
          <w:sz w:val="32"/>
          <w:szCs w:val="32"/>
          <w:lang w:eastAsia="en-GB"/>
        </w:rPr>
        <w:t>A</w:t>
      </w:r>
      <w:r w:rsidR="00081892" w:rsidRPr="0001074E">
        <w:rPr>
          <w:rFonts w:cstheme="minorBidi"/>
          <w:b/>
          <w:bCs/>
          <w:color w:val="7F7F7F" w:themeColor="text1"/>
          <w:sz w:val="32"/>
          <w:szCs w:val="32"/>
          <w:lang w:eastAsia="en-GB"/>
        </w:rPr>
        <w:t>bilities</w:t>
      </w:r>
    </w:p>
    <w:p w14:paraId="731236D6" w14:textId="7F31A027" w:rsidR="009B4418" w:rsidRPr="0001074E" w:rsidRDefault="008524A3" w:rsidP="000D40A3">
      <w:pPr>
        <w:numPr>
          <w:ilvl w:val="0"/>
          <w:numId w:val="8"/>
        </w:numPr>
        <w:tabs>
          <w:tab w:val="left" w:pos="432"/>
        </w:tabs>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lastRenderedPageBreak/>
        <w:t>Skilled at influencing and</w:t>
      </w:r>
      <w:r w:rsidR="00255351" w:rsidRPr="0001074E">
        <w:rPr>
          <w:rFonts w:ascii="Calibri" w:eastAsia="Calibri" w:hAnsi="Calibri"/>
          <w:color w:val="5F5F5F" w:themeColor="text1" w:themeShade="BF"/>
          <w:sz w:val="24"/>
        </w:rPr>
        <w:t xml:space="preserve"> negotiating at Executive Level</w:t>
      </w:r>
    </w:p>
    <w:p w14:paraId="35A24B85" w14:textId="5A831D91" w:rsidR="000D40A3" w:rsidRPr="0001074E" w:rsidRDefault="000D40A3" w:rsidP="000D40A3">
      <w:pPr>
        <w:numPr>
          <w:ilvl w:val="0"/>
          <w:numId w:val="8"/>
        </w:numPr>
        <w:tabs>
          <w:tab w:val="left" w:pos="432"/>
        </w:tabs>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Ability to articulate a strong and coherent vision in a way that inspires and motivates others</w:t>
      </w:r>
    </w:p>
    <w:p w14:paraId="2E37F70C" w14:textId="77777777" w:rsidR="000D40A3" w:rsidRPr="0001074E" w:rsidRDefault="000D40A3" w:rsidP="000D40A3">
      <w:pPr>
        <w:numPr>
          <w:ilvl w:val="0"/>
          <w:numId w:val="8"/>
        </w:numPr>
        <w:tabs>
          <w:tab w:val="left" w:pos="432"/>
        </w:tabs>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Ability to develop, translate and implement strategy into plans</w:t>
      </w:r>
    </w:p>
    <w:p w14:paraId="340D5702" w14:textId="77777777" w:rsidR="000D40A3" w:rsidRPr="0001074E" w:rsidRDefault="000D40A3" w:rsidP="000D40A3">
      <w:pPr>
        <w:numPr>
          <w:ilvl w:val="0"/>
          <w:numId w:val="8"/>
        </w:numPr>
        <w:tabs>
          <w:tab w:val="left" w:pos="432"/>
        </w:tabs>
        <w:spacing w:before="45" w:line="238" w:lineRule="exact"/>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Ability to assess and analyse data and financial information</w:t>
      </w:r>
    </w:p>
    <w:p w14:paraId="7ECFC4C9" w14:textId="77777777" w:rsidR="000D40A3" w:rsidRPr="0001074E" w:rsidRDefault="000D40A3" w:rsidP="000D40A3">
      <w:pPr>
        <w:numPr>
          <w:ilvl w:val="0"/>
          <w:numId w:val="8"/>
        </w:numPr>
        <w:tabs>
          <w:tab w:val="left" w:pos="432"/>
        </w:tabs>
        <w:spacing w:before="11" w:line="268" w:lineRule="exact"/>
        <w:ind w:right="360"/>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Able to develop immediate credibility with internal and external stakeholder and build sound working relationships</w:t>
      </w:r>
    </w:p>
    <w:p w14:paraId="03BD43CA" w14:textId="5A31A119" w:rsidR="000D40A3" w:rsidRPr="0001074E" w:rsidRDefault="000D40A3" w:rsidP="000D40A3">
      <w:pPr>
        <w:numPr>
          <w:ilvl w:val="0"/>
          <w:numId w:val="8"/>
        </w:numPr>
        <w:tabs>
          <w:tab w:val="left" w:pos="432"/>
        </w:tabs>
        <w:spacing w:before="40" w:line="239" w:lineRule="exact"/>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Ability to assess complex care s</w:t>
      </w:r>
      <w:r w:rsidR="00255351" w:rsidRPr="0001074E">
        <w:rPr>
          <w:rFonts w:ascii="Calibri" w:eastAsia="Calibri" w:hAnsi="Calibri"/>
          <w:color w:val="5F5F5F" w:themeColor="text1" w:themeShade="BF"/>
          <w:sz w:val="24"/>
        </w:rPr>
        <w:t>ervices</w:t>
      </w:r>
      <w:r w:rsidRPr="0001074E">
        <w:rPr>
          <w:rFonts w:ascii="Calibri" w:eastAsia="Calibri" w:hAnsi="Calibri"/>
          <w:color w:val="5F5F5F" w:themeColor="text1" w:themeShade="BF"/>
          <w:sz w:val="24"/>
        </w:rPr>
        <w:t xml:space="preserve"> and identify outcomes required to meet care standards</w:t>
      </w:r>
    </w:p>
    <w:p w14:paraId="0EDE5E19" w14:textId="77777777" w:rsidR="000D40A3" w:rsidRPr="0001074E" w:rsidRDefault="000D40A3" w:rsidP="000D40A3">
      <w:pPr>
        <w:numPr>
          <w:ilvl w:val="0"/>
          <w:numId w:val="8"/>
        </w:numPr>
        <w:tabs>
          <w:tab w:val="left" w:pos="432"/>
        </w:tabs>
        <w:spacing w:before="45" w:line="238" w:lineRule="exact"/>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Excellent leadership skills with ability to drive performance improvement</w:t>
      </w:r>
    </w:p>
    <w:p w14:paraId="558F521D" w14:textId="25372D06" w:rsidR="003149C8" w:rsidRPr="0001074E" w:rsidRDefault="000D40A3" w:rsidP="00CD5B10">
      <w:pPr>
        <w:numPr>
          <w:ilvl w:val="0"/>
          <w:numId w:val="8"/>
        </w:numPr>
        <w:tabs>
          <w:tab w:val="left" w:pos="432"/>
        </w:tabs>
        <w:spacing w:before="40" w:line="238" w:lineRule="exact"/>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Excellent written, oral, presentation and communication skills</w:t>
      </w:r>
    </w:p>
    <w:p w14:paraId="79832FDD" w14:textId="487CB03A" w:rsidR="00434C10" w:rsidRPr="0001074E" w:rsidRDefault="00434C10" w:rsidP="00944E53">
      <w:pPr>
        <w:ind w:left="426" w:hanging="284"/>
        <w:jc w:val="both"/>
      </w:pPr>
    </w:p>
    <w:p w14:paraId="72C3A6EC" w14:textId="7ABC1FB8" w:rsidR="00CD05B9" w:rsidRPr="0001074E" w:rsidRDefault="00CD05B9" w:rsidP="00CD05B9">
      <w:pPr>
        <w:ind w:left="426" w:right="261" w:hanging="284"/>
        <w:jc w:val="both"/>
        <w:rPr>
          <w:rFonts w:cstheme="minorBidi"/>
          <w:b/>
          <w:bCs/>
          <w:color w:val="7F7F7F" w:themeColor="text1"/>
          <w:sz w:val="32"/>
          <w:szCs w:val="32"/>
          <w:lang w:eastAsia="en-GB"/>
        </w:rPr>
      </w:pPr>
      <w:r w:rsidRPr="0001074E">
        <w:rPr>
          <w:rFonts w:cstheme="minorBidi"/>
          <w:b/>
          <w:bCs/>
          <w:color w:val="7F7F7F" w:themeColor="text1"/>
          <w:sz w:val="32"/>
          <w:szCs w:val="32"/>
          <w:lang w:eastAsia="en-GB"/>
        </w:rPr>
        <w:t>Personal Attributes</w:t>
      </w:r>
    </w:p>
    <w:p w14:paraId="12055674" w14:textId="77777777" w:rsidR="000A71A6" w:rsidRPr="0001074E" w:rsidRDefault="000A71A6" w:rsidP="00CD5B10">
      <w:pPr>
        <w:numPr>
          <w:ilvl w:val="0"/>
          <w:numId w:val="24"/>
        </w:numPr>
        <w:tabs>
          <w:tab w:val="left" w:pos="432"/>
        </w:tabs>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Highly self-motivated with effective leadership style</w:t>
      </w:r>
    </w:p>
    <w:p w14:paraId="71D24FF1" w14:textId="77777777" w:rsidR="000A71A6" w:rsidRPr="0001074E" w:rsidRDefault="000A71A6" w:rsidP="00CD5B10">
      <w:pPr>
        <w:numPr>
          <w:ilvl w:val="0"/>
          <w:numId w:val="24"/>
        </w:numPr>
        <w:tabs>
          <w:tab w:val="left" w:pos="432"/>
        </w:tabs>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Ability to cope with rapid and sustained change and competing demands</w:t>
      </w:r>
    </w:p>
    <w:p w14:paraId="591B955C" w14:textId="77777777" w:rsidR="000A71A6" w:rsidRPr="0001074E" w:rsidRDefault="000A71A6" w:rsidP="00CD5B10">
      <w:pPr>
        <w:numPr>
          <w:ilvl w:val="0"/>
          <w:numId w:val="24"/>
        </w:numPr>
        <w:tabs>
          <w:tab w:val="left" w:pos="432"/>
        </w:tabs>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Innovative thinker and problem solver</w:t>
      </w:r>
    </w:p>
    <w:p w14:paraId="16EACF50" w14:textId="77777777" w:rsidR="00973277" w:rsidRPr="0001074E" w:rsidRDefault="00973277" w:rsidP="00CD5B10">
      <w:pPr>
        <w:numPr>
          <w:ilvl w:val="0"/>
          <w:numId w:val="24"/>
        </w:numPr>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High energy, action-orientated, resourceful, enthusiastic, persevering and flexible/adaptable</w:t>
      </w:r>
    </w:p>
    <w:p w14:paraId="491FEAA8" w14:textId="7790D309" w:rsidR="00973277" w:rsidRPr="0001074E" w:rsidRDefault="00973277" w:rsidP="00CD5B10">
      <w:pPr>
        <w:numPr>
          <w:ilvl w:val="0"/>
          <w:numId w:val="24"/>
        </w:numPr>
        <w:ind w:right="288"/>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Intellectually agile, self-confident and highly articulate, capable of inspiring by personal example</w:t>
      </w:r>
    </w:p>
    <w:p w14:paraId="687A0A84" w14:textId="77777777" w:rsidR="00973277" w:rsidRPr="0001074E" w:rsidRDefault="00973277" w:rsidP="00CD5B10">
      <w:pPr>
        <w:numPr>
          <w:ilvl w:val="0"/>
          <w:numId w:val="24"/>
        </w:numPr>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Collaborative, inclusive, honest, discreet, open and sincere</w:t>
      </w:r>
    </w:p>
    <w:p w14:paraId="3E8E36D4" w14:textId="77777777" w:rsidR="00A2518B" w:rsidRPr="0001074E" w:rsidRDefault="00A2518B" w:rsidP="00CD5B10">
      <w:pPr>
        <w:numPr>
          <w:ilvl w:val="0"/>
          <w:numId w:val="24"/>
        </w:numPr>
        <w:tabs>
          <w:tab w:val="left" w:pos="432"/>
        </w:tabs>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Appropriately robust and resilient in style, thrives under pressure and is energised by change</w:t>
      </w:r>
    </w:p>
    <w:p w14:paraId="0020E671" w14:textId="1DAC56F6" w:rsidR="00A2518B" w:rsidRPr="0001074E" w:rsidRDefault="00A2518B" w:rsidP="00CD5B10">
      <w:pPr>
        <w:numPr>
          <w:ilvl w:val="0"/>
          <w:numId w:val="24"/>
        </w:numPr>
        <w:tabs>
          <w:tab w:val="left" w:pos="432"/>
        </w:tabs>
        <w:ind w:right="288"/>
        <w:textAlignment w:val="baseline"/>
        <w:rPr>
          <w:rFonts w:ascii="Calibri" w:eastAsia="Calibri" w:hAnsi="Calibri"/>
          <w:color w:val="5F5F5F" w:themeColor="text1" w:themeShade="BF"/>
          <w:spacing w:val="-1"/>
          <w:sz w:val="24"/>
        </w:rPr>
      </w:pPr>
      <w:r w:rsidRPr="0001074E">
        <w:rPr>
          <w:rFonts w:ascii="Calibri" w:eastAsia="Calibri" w:hAnsi="Calibri"/>
          <w:color w:val="5F5F5F" w:themeColor="text1" w:themeShade="BF"/>
          <w:spacing w:val="-1"/>
          <w:sz w:val="24"/>
        </w:rPr>
        <w:t xml:space="preserve">A naturally inquisitive leader who demonstrates empathy, good listening skills and </w:t>
      </w:r>
      <w:r w:rsidR="00CD5B10" w:rsidRPr="0001074E">
        <w:rPr>
          <w:rFonts w:ascii="Calibri" w:eastAsia="Calibri" w:hAnsi="Calibri"/>
          <w:color w:val="5F5F5F" w:themeColor="text1" w:themeShade="BF"/>
          <w:spacing w:val="-1"/>
          <w:sz w:val="24"/>
        </w:rPr>
        <w:t>can</w:t>
      </w:r>
      <w:r w:rsidRPr="0001074E">
        <w:rPr>
          <w:rFonts w:ascii="Calibri" w:eastAsia="Calibri" w:hAnsi="Calibri"/>
          <w:color w:val="5F5F5F" w:themeColor="text1" w:themeShade="BF"/>
          <w:spacing w:val="-1"/>
          <w:sz w:val="24"/>
        </w:rPr>
        <w:t xml:space="preserve"> deliver outstanding </w:t>
      </w:r>
      <w:r w:rsidR="00C30F48" w:rsidRPr="0001074E">
        <w:rPr>
          <w:rFonts w:ascii="Calibri" w:eastAsia="Calibri" w:hAnsi="Calibri"/>
          <w:color w:val="5F5F5F" w:themeColor="text1" w:themeShade="BF"/>
          <w:spacing w:val="-1"/>
          <w:sz w:val="24"/>
        </w:rPr>
        <w:t xml:space="preserve">quality and </w:t>
      </w:r>
      <w:r w:rsidRPr="0001074E">
        <w:rPr>
          <w:rFonts w:ascii="Calibri" w:eastAsia="Calibri" w:hAnsi="Calibri"/>
          <w:color w:val="5F5F5F" w:themeColor="text1" w:themeShade="BF"/>
          <w:spacing w:val="-1"/>
          <w:sz w:val="24"/>
        </w:rPr>
        <w:t xml:space="preserve">financial results </w:t>
      </w:r>
      <w:r w:rsidR="00CD5B10" w:rsidRPr="0001074E">
        <w:rPr>
          <w:rFonts w:ascii="Calibri" w:eastAsia="Calibri" w:hAnsi="Calibri"/>
          <w:color w:val="5F5F5F" w:themeColor="text1" w:themeShade="BF"/>
          <w:spacing w:val="-1"/>
          <w:sz w:val="24"/>
        </w:rPr>
        <w:t>whilst le</w:t>
      </w:r>
      <w:r w:rsidRPr="0001074E">
        <w:rPr>
          <w:rFonts w:ascii="Calibri" w:eastAsia="Calibri" w:hAnsi="Calibri"/>
          <w:color w:val="5F5F5F" w:themeColor="text1" w:themeShade="BF"/>
          <w:spacing w:val="-1"/>
          <w:sz w:val="24"/>
        </w:rPr>
        <w:t>ad</w:t>
      </w:r>
      <w:r w:rsidR="00CD5B10" w:rsidRPr="0001074E">
        <w:rPr>
          <w:rFonts w:ascii="Calibri" w:eastAsia="Calibri" w:hAnsi="Calibri"/>
          <w:color w:val="5F5F5F" w:themeColor="text1" w:themeShade="BF"/>
          <w:spacing w:val="-1"/>
          <w:sz w:val="24"/>
        </w:rPr>
        <w:t>ing</w:t>
      </w:r>
      <w:r w:rsidRPr="0001074E">
        <w:rPr>
          <w:rFonts w:ascii="Calibri" w:eastAsia="Calibri" w:hAnsi="Calibri"/>
          <w:color w:val="5F5F5F" w:themeColor="text1" w:themeShade="BF"/>
          <w:spacing w:val="-1"/>
          <w:sz w:val="24"/>
        </w:rPr>
        <w:t xml:space="preserve"> people in a way that is consistent with the values of our Charity</w:t>
      </w:r>
    </w:p>
    <w:p w14:paraId="0935248B" w14:textId="3A6439B4" w:rsidR="00A2518B" w:rsidRPr="0001074E" w:rsidRDefault="00A2518B" w:rsidP="00CD5B10">
      <w:pPr>
        <w:numPr>
          <w:ilvl w:val="0"/>
          <w:numId w:val="24"/>
        </w:numPr>
        <w:tabs>
          <w:tab w:val="left" w:pos="432"/>
        </w:tabs>
        <w:ind w:right="648"/>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 xml:space="preserve">The ability to make high level safeguarding decisions and provide support and direction </w:t>
      </w:r>
      <w:r w:rsidR="00C30F48" w:rsidRPr="0001074E">
        <w:rPr>
          <w:rFonts w:ascii="Calibri" w:eastAsia="Calibri" w:hAnsi="Calibri"/>
          <w:color w:val="5F5F5F" w:themeColor="text1" w:themeShade="BF"/>
          <w:sz w:val="24"/>
        </w:rPr>
        <w:t>to others</w:t>
      </w:r>
      <w:r w:rsidR="00CD5B10" w:rsidRPr="0001074E">
        <w:rPr>
          <w:rFonts w:ascii="Calibri" w:eastAsia="Calibri" w:hAnsi="Calibri"/>
          <w:color w:val="5F5F5F" w:themeColor="text1" w:themeShade="BF"/>
          <w:sz w:val="24"/>
        </w:rPr>
        <w:t>.</w:t>
      </w:r>
    </w:p>
    <w:p w14:paraId="56C79168" w14:textId="77777777" w:rsidR="00A2518B" w:rsidRPr="0001074E" w:rsidRDefault="00A2518B" w:rsidP="00CD5B10">
      <w:pPr>
        <w:numPr>
          <w:ilvl w:val="0"/>
          <w:numId w:val="24"/>
        </w:numPr>
        <w:tabs>
          <w:tab w:val="left" w:pos="432"/>
        </w:tabs>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Proven experience in working successfully in matrix structures across HR, Finance and Quality.</w:t>
      </w:r>
    </w:p>
    <w:p w14:paraId="412231BE" w14:textId="77777777" w:rsidR="00A2518B" w:rsidRPr="0001074E" w:rsidRDefault="00A2518B" w:rsidP="00CD5B10">
      <w:pPr>
        <w:numPr>
          <w:ilvl w:val="0"/>
          <w:numId w:val="24"/>
        </w:numPr>
        <w:tabs>
          <w:tab w:val="left" w:pos="432"/>
        </w:tabs>
        <w:ind w:right="72"/>
        <w:jc w:val="both"/>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An ability to lead and manage staff in a supportive, coaching and motivational manner to ensure the delivery of high standards of care whilst achieving financial targets.</w:t>
      </w:r>
    </w:p>
    <w:p w14:paraId="57DB10F3" w14:textId="77777777" w:rsidR="00A2518B" w:rsidRPr="0001074E" w:rsidRDefault="00A2518B" w:rsidP="00CD5B10">
      <w:pPr>
        <w:numPr>
          <w:ilvl w:val="0"/>
          <w:numId w:val="24"/>
        </w:numPr>
        <w:tabs>
          <w:tab w:val="left" w:pos="432"/>
        </w:tabs>
        <w:ind w:right="216"/>
        <w:textAlignment w:val="baseline"/>
        <w:rPr>
          <w:rFonts w:ascii="Calibri" w:eastAsia="Calibri" w:hAnsi="Calibri"/>
          <w:color w:val="5F5F5F" w:themeColor="text1" w:themeShade="BF"/>
          <w:sz w:val="24"/>
        </w:rPr>
      </w:pPr>
      <w:r w:rsidRPr="0001074E">
        <w:rPr>
          <w:rFonts w:ascii="Calibri" w:eastAsia="Calibri" w:hAnsi="Calibri"/>
          <w:color w:val="5F5F5F" w:themeColor="text1" w:themeShade="BF"/>
          <w:sz w:val="24"/>
        </w:rPr>
        <w:t>Good understanding of the structure and framework of the NHS and Local Authorities including knowledge around public procurement processes and contract management.</w:t>
      </w:r>
    </w:p>
    <w:p w14:paraId="5C5E4856" w14:textId="77777777" w:rsidR="00CD05B9" w:rsidRPr="0001074E" w:rsidRDefault="00CD05B9" w:rsidP="00CD05B9">
      <w:pPr>
        <w:pStyle w:val="ListParagraph"/>
        <w:ind w:left="426"/>
        <w:jc w:val="both"/>
      </w:pPr>
    </w:p>
    <w:p w14:paraId="5126C5E7" w14:textId="6E6CC422" w:rsidR="00FE464F" w:rsidRPr="0001074E" w:rsidRDefault="000E6E75" w:rsidP="00942C81">
      <w:pPr>
        <w:jc w:val="both"/>
        <w:rPr>
          <w:b/>
          <w:bCs/>
          <w:color w:val="7F7F7F" w:themeColor="text1"/>
          <w:sz w:val="40"/>
          <w:szCs w:val="44"/>
        </w:rPr>
      </w:pPr>
      <w:r w:rsidRPr="0001074E">
        <w:rPr>
          <w:b/>
          <w:bCs/>
          <w:color w:val="7F7F7F" w:themeColor="text1"/>
          <w:sz w:val="32"/>
          <w:szCs w:val="36"/>
        </w:rPr>
        <w:t>Tasks and Responsibilities</w:t>
      </w:r>
      <w:r w:rsidR="009541DC" w:rsidRPr="0001074E">
        <w:rPr>
          <w:b/>
          <w:bCs/>
          <w:color w:val="7F7F7F" w:themeColor="text1"/>
          <w:sz w:val="32"/>
          <w:szCs w:val="36"/>
        </w:rPr>
        <w:t xml:space="preserve"> </w:t>
      </w:r>
      <w:r w:rsidR="009541DC" w:rsidRPr="0001074E">
        <w:rPr>
          <w:color w:val="7F7F7F" w:themeColor="text1"/>
          <w:sz w:val="20"/>
          <w:szCs w:val="22"/>
        </w:rPr>
        <w:t>(representative, not exhaustive)</w:t>
      </w:r>
    </w:p>
    <w:p w14:paraId="7A1C240C" w14:textId="77777777" w:rsidR="003609B6" w:rsidRPr="0001074E" w:rsidRDefault="00F14F5B" w:rsidP="003609B6">
      <w:pPr>
        <w:keepLines/>
        <w:ind w:right="282"/>
        <w:jc w:val="both"/>
        <w:rPr>
          <w:b/>
          <w:bCs/>
          <w:color w:val="ED6898" w:themeColor="accent1"/>
          <w:sz w:val="24"/>
          <w:szCs w:val="28"/>
        </w:rPr>
      </w:pPr>
      <w:r w:rsidRPr="0001074E">
        <w:rPr>
          <w:b/>
          <w:bCs/>
          <w:color w:val="ED6898" w:themeColor="accent1"/>
          <w:sz w:val="24"/>
          <w:szCs w:val="28"/>
        </w:rPr>
        <w:t>Leadership and Vision</w:t>
      </w:r>
    </w:p>
    <w:p w14:paraId="12BAC80E" w14:textId="77777777" w:rsidR="00B2686C" w:rsidRPr="0001074E" w:rsidRDefault="00B2686C" w:rsidP="00F960DF">
      <w:pPr>
        <w:pStyle w:val="ListParagraph"/>
        <w:keepLines/>
        <w:numPr>
          <w:ilvl w:val="0"/>
          <w:numId w:val="8"/>
        </w:numPr>
        <w:ind w:left="426" w:right="282" w:hanging="284"/>
        <w:rPr>
          <w:rFonts w:eastAsiaTheme="minorEastAsia"/>
          <w:color w:val="5F5F5F" w:themeColor="text1" w:themeShade="BF"/>
          <w:sz w:val="24"/>
        </w:rPr>
      </w:pPr>
      <w:r w:rsidRPr="0001074E">
        <w:rPr>
          <w:rFonts w:eastAsiaTheme="minorEastAsia"/>
          <w:color w:val="5F5F5F" w:themeColor="text1" w:themeShade="BF"/>
          <w:sz w:val="24"/>
        </w:rPr>
        <w:t>To deputise for the Managing Director as required</w:t>
      </w:r>
    </w:p>
    <w:p w14:paraId="59680493" w14:textId="23446A9D" w:rsidR="00917C1C" w:rsidRPr="0001074E" w:rsidRDefault="007B648A" w:rsidP="00F960DF">
      <w:pPr>
        <w:pStyle w:val="ListParagraph"/>
        <w:keepLines/>
        <w:numPr>
          <w:ilvl w:val="0"/>
          <w:numId w:val="8"/>
        </w:numPr>
        <w:ind w:left="426" w:right="282" w:hanging="284"/>
        <w:rPr>
          <w:rFonts w:eastAsiaTheme="minorEastAsia"/>
          <w:color w:val="5F5F5F" w:themeColor="text1" w:themeShade="BF"/>
          <w:sz w:val="24"/>
        </w:rPr>
      </w:pPr>
      <w:r w:rsidRPr="0001074E">
        <w:rPr>
          <w:rFonts w:eastAsiaTheme="minorEastAsia"/>
          <w:color w:val="5F5F5F" w:themeColor="text1" w:themeShade="BF"/>
          <w:sz w:val="24"/>
        </w:rPr>
        <w:t xml:space="preserve">To contribute to </w:t>
      </w:r>
      <w:r w:rsidR="006277E9" w:rsidRPr="0001074E">
        <w:rPr>
          <w:rFonts w:eastAsiaTheme="minorEastAsia"/>
          <w:color w:val="5F5F5F" w:themeColor="text1" w:themeShade="BF"/>
          <w:sz w:val="24"/>
        </w:rPr>
        <w:t xml:space="preserve">developing the </w:t>
      </w:r>
      <w:r w:rsidR="00917C1C" w:rsidRPr="0001074E">
        <w:rPr>
          <w:rFonts w:eastAsiaTheme="minorEastAsia"/>
          <w:color w:val="5F5F5F" w:themeColor="text1" w:themeShade="BF"/>
          <w:sz w:val="24"/>
        </w:rPr>
        <w:t>organisation</w:t>
      </w:r>
      <w:r w:rsidR="006277E9" w:rsidRPr="0001074E">
        <w:rPr>
          <w:rFonts w:eastAsiaTheme="minorEastAsia"/>
          <w:color w:val="5F5F5F" w:themeColor="text1" w:themeShade="BF"/>
          <w:sz w:val="24"/>
        </w:rPr>
        <w:t xml:space="preserve"> strategic </w:t>
      </w:r>
      <w:r w:rsidR="00917C1C" w:rsidRPr="0001074E">
        <w:rPr>
          <w:rFonts w:eastAsiaTheme="minorEastAsia"/>
          <w:color w:val="5F5F5F" w:themeColor="text1" w:themeShade="BF"/>
          <w:sz w:val="24"/>
        </w:rPr>
        <w:t>priorities</w:t>
      </w:r>
      <w:r w:rsidR="00BC2F6B" w:rsidRPr="0001074E">
        <w:rPr>
          <w:rFonts w:eastAsiaTheme="minorEastAsia"/>
          <w:color w:val="5F5F5F" w:themeColor="text1" w:themeShade="BF"/>
          <w:sz w:val="24"/>
        </w:rPr>
        <w:t xml:space="preserve"> and to inspire and motivate the regional teams to align with the charity values and ambitions</w:t>
      </w:r>
    </w:p>
    <w:p w14:paraId="2D1BBA44" w14:textId="663D5B37" w:rsidR="002615FA" w:rsidRPr="0001074E" w:rsidRDefault="002615FA" w:rsidP="002615FA">
      <w:pPr>
        <w:pStyle w:val="ListParagraph"/>
        <w:numPr>
          <w:ilvl w:val="0"/>
          <w:numId w:val="8"/>
        </w:numPr>
        <w:ind w:left="426" w:right="261" w:hanging="284"/>
        <w:jc w:val="both"/>
        <w:rPr>
          <w:rFonts w:cstheme="minorHAnsi"/>
          <w:color w:val="5F5F5F" w:themeColor="text1" w:themeShade="BF"/>
          <w:sz w:val="24"/>
        </w:rPr>
      </w:pPr>
      <w:r w:rsidRPr="0001074E">
        <w:rPr>
          <w:rFonts w:cstheme="minorHAnsi"/>
          <w:color w:val="5F5F5F" w:themeColor="text1" w:themeShade="BF"/>
          <w:sz w:val="24"/>
        </w:rPr>
        <w:t xml:space="preserve">Leads and manages the </w:t>
      </w:r>
      <w:r w:rsidR="004449BB" w:rsidRPr="0001074E">
        <w:rPr>
          <w:rFonts w:cstheme="minorHAnsi"/>
          <w:color w:val="5F5F5F" w:themeColor="text1" w:themeShade="BF"/>
          <w:sz w:val="24"/>
        </w:rPr>
        <w:t xml:space="preserve">operational colleagues in the </w:t>
      </w:r>
      <w:r w:rsidRPr="0001074E">
        <w:rPr>
          <w:rFonts w:cstheme="minorHAnsi"/>
          <w:color w:val="5F5F5F" w:themeColor="text1" w:themeShade="BF"/>
          <w:sz w:val="24"/>
        </w:rPr>
        <w:t>Regional Senior Leadership Team (RSLT) across all aspects of day-to-day region deliverables including monitoring performance in relation to quality performance indicators and performance manage where improvement is required</w:t>
      </w:r>
    </w:p>
    <w:p w14:paraId="670E3699" w14:textId="77777777" w:rsidR="00F960DF" w:rsidRPr="0001074E" w:rsidRDefault="00F960DF" w:rsidP="00F960DF">
      <w:pPr>
        <w:pStyle w:val="ListParagraph"/>
        <w:widowControl w:val="0"/>
        <w:numPr>
          <w:ilvl w:val="0"/>
          <w:numId w:val="8"/>
        </w:numPr>
        <w:ind w:left="426" w:right="284" w:hanging="284"/>
        <w:contextualSpacing w:val="0"/>
        <w:rPr>
          <w:color w:val="5F5F5F" w:themeColor="text1" w:themeShade="BF"/>
          <w:sz w:val="24"/>
          <w:szCs w:val="28"/>
        </w:rPr>
      </w:pPr>
      <w:r w:rsidRPr="0001074E">
        <w:rPr>
          <w:color w:val="5F5F5F" w:themeColor="text1" w:themeShade="BF"/>
          <w:sz w:val="24"/>
          <w:szCs w:val="28"/>
        </w:rPr>
        <w:t>To lead and manage a diverse team, providing support and development opportunities that enable us to retain and develop our internal talent.</w:t>
      </w:r>
    </w:p>
    <w:p w14:paraId="27517648" w14:textId="77777777" w:rsidR="00F960DF" w:rsidRPr="0001074E" w:rsidRDefault="00F960DF" w:rsidP="00F960DF">
      <w:pPr>
        <w:pStyle w:val="ListParagraph"/>
        <w:widowControl w:val="0"/>
        <w:numPr>
          <w:ilvl w:val="0"/>
          <w:numId w:val="8"/>
        </w:numPr>
        <w:ind w:left="426" w:right="284" w:hanging="284"/>
        <w:contextualSpacing w:val="0"/>
        <w:rPr>
          <w:color w:val="5F5F5F" w:themeColor="text1" w:themeShade="BF"/>
          <w:sz w:val="24"/>
          <w:szCs w:val="28"/>
        </w:rPr>
      </w:pPr>
      <w:r w:rsidRPr="0001074E">
        <w:rPr>
          <w:color w:val="5F5F5F" w:themeColor="text1" w:themeShade="BF"/>
          <w:sz w:val="24"/>
          <w:szCs w:val="28"/>
        </w:rPr>
        <w:t>To foster and encourage a collaborative, open and supportive work environment.</w:t>
      </w:r>
    </w:p>
    <w:p w14:paraId="379B9775" w14:textId="4B017928" w:rsidR="00F960DF" w:rsidRPr="0001074E" w:rsidRDefault="00F960DF" w:rsidP="00F960DF">
      <w:pPr>
        <w:pStyle w:val="ListParagraph"/>
        <w:widowControl w:val="0"/>
        <w:numPr>
          <w:ilvl w:val="0"/>
          <w:numId w:val="8"/>
        </w:numPr>
        <w:ind w:left="426" w:right="284" w:hanging="284"/>
        <w:contextualSpacing w:val="0"/>
        <w:rPr>
          <w:color w:val="5F5F5F" w:themeColor="text1" w:themeShade="BF"/>
          <w:sz w:val="24"/>
          <w:szCs w:val="28"/>
        </w:rPr>
      </w:pPr>
      <w:r w:rsidRPr="0001074E">
        <w:rPr>
          <w:color w:val="5F5F5F" w:themeColor="text1" w:themeShade="BF"/>
          <w:sz w:val="24"/>
          <w:szCs w:val="28"/>
        </w:rPr>
        <w:t>Update and inform colleagues on statutory guidelines, best practice reviews and other updates to promote learning and development across our front-line</w:t>
      </w:r>
    </w:p>
    <w:p w14:paraId="21C80CAD" w14:textId="77777777" w:rsidR="003609B6" w:rsidRPr="0001074E" w:rsidRDefault="003609B6" w:rsidP="00C50216">
      <w:pPr>
        <w:pStyle w:val="ListParagraph"/>
        <w:keepLines/>
        <w:ind w:left="426" w:right="282"/>
        <w:rPr>
          <w:rFonts w:eastAsiaTheme="minorEastAsia"/>
          <w:color w:val="5F5F5F" w:themeColor="text1" w:themeShade="BF"/>
          <w:sz w:val="24"/>
        </w:rPr>
      </w:pPr>
    </w:p>
    <w:p w14:paraId="62DC7F23" w14:textId="583EEDB8" w:rsidR="003609B6" w:rsidRPr="0001074E" w:rsidRDefault="003609B6" w:rsidP="00265B82">
      <w:pPr>
        <w:keepLines/>
        <w:ind w:right="282"/>
        <w:jc w:val="both"/>
        <w:rPr>
          <w:b/>
          <w:bCs/>
          <w:color w:val="ED6898" w:themeColor="accent1"/>
          <w:sz w:val="24"/>
          <w:szCs w:val="28"/>
        </w:rPr>
      </w:pPr>
      <w:r w:rsidRPr="0001074E">
        <w:rPr>
          <w:b/>
          <w:bCs/>
          <w:color w:val="ED6898" w:themeColor="accent1"/>
          <w:sz w:val="24"/>
          <w:szCs w:val="28"/>
        </w:rPr>
        <w:t>Service delivery</w:t>
      </w:r>
      <w:r w:rsidR="00C952AC" w:rsidRPr="0001074E">
        <w:rPr>
          <w:b/>
          <w:bCs/>
          <w:color w:val="ED6898" w:themeColor="accent1"/>
          <w:sz w:val="24"/>
          <w:szCs w:val="28"/>
        </w:rPr>
        <w:t xml:space="preserve"> and Quality Assurance</w:t>
      </w:r>
    </w:p>
    <w:p w14:paraId="723ED48E" w14:textId="77777777" w:rsidR="00144AAC" w:rsidRPr="0001074E" w:rsidRDefault="00144AAC" w:rsidP="00C50216">
      <w:pPr>
        <w:pStyle w:val="ListParagraph"/>
        <w:keepLines/>
        <w:numPr>
          <w:ilvl w:val="0"/>
          <w:numId w:val="8"/>
        </w:numPr>
        <w:ind w:left="426" w:right="282" w:hanging="284"/>
        <w:rPr>
          <w:rFonts w:eastAsiaTheme="minorEastAsia"/>
          <w:color w:val="5F5F5F" w:themeColor="text1" w:themeShade="BF"/>
          <w:sz w:val="24"/>
        </w:rPr>
      </w:pPr>
      <w:r w:rsidRPr="0001074E">
        <w:rPr>
          <w:rFonts w:cstheme="minorHAnsi"/>
          <w:color w:val="5F5F5F" w:themeColor="text1" w:themeShade="BF"/>
          <w:sz w:val="24"/>
        </w:rPr>
        <w:t xml:space="preserve">To adopt and promote the use of Technology Enabled care across services </w:t>
      </w:r>
    </w:p>
    <w:p w14:paraId="009D3FA5" w14:textId="4E9CD908" w:rsidR="009452B3" w:rsidRPr="0001074E" w:rsidRDefault="00A80BC7" w:rsidP="00C50216">
      <w:pPr>
        <w:pStyle w:val="ListParagraph"/>
        <w:keepLines/>
        <w:numPr>
          <w:ilvl w:val="0"/>
          <w:numId w:val="8"/>
        </w:numPr>
        <w:ind w:left="426" w:right="282" w:hanging="284"/>
        <w:rPr>
          <w:rFonts w:eastAsiaTheme="minorEastAsia"/>
          <w:color w:val="5F5F5F" w:themeColor="text1" w:themeShade="BF"/>
          <w:sz w:val="24"/>
        </w:rPr>
      </w:pPr>
      <w:r w:rsidRPr="0001074E">
        <w:rPr>
          <w:rFonts w:eastAsiaTheme="minorEastAsia"/>
          <w:color w:val="5F5F5F" w:themeColor="text1" w:themeShade="BF"/>
          <w:sz w:val="24"/>
        </w:rPr>
        <w:t xml:space="preserve">To lead our </w:t>
      </w:r>
      <w:r w:rsidR="00165896" w:rsidRPr="0001074E">
        <w:rPr>
          <w:rFonts w:eastAsiaTheme="minorEastAsia"/>
          <w:color w:val="5F5F5F" w:themeColor="text1" w:themeShade="BF"/>
          <w:sz w:val="24"/>
        </w:rPr>
        <w:t>teams</w:t>
      </w:r>
      <w:r w:rsidRPr="0001074E">
        <w:rPr>
          <w:rFonts w:eastAsiaTheme="minorEastAsia"/>
          <w:color w:val="5F5F5F" w:themeColor="text1" w:themeShade="BF"/>
          <w:sz w:val="24"/>
        </w:rPr>
        <w:t xml:space="preserve"> to deliver high </w:t>
      </w:r>
      <w:r w:rsidR="00587792" w:rsidRPr="0001074E">
        <w:rPr>
          <w:rFonts w:eastAsiaTheme="minorEastAsia"/>
          <w:color w:val="5F5F5F" w:themeColor="text1" w:themeShade="BF"/>
          <w:sz w:val="24"/>
        </w:rPr>
        <w:t>quality</w:t>
      </w:r>
      <w:r w:rsidRPr="0001074E">
        <w:rPr>
          <w:rFonts w:eastAsiaTheme="minorEastAsia"/>
          <w:color w:val="5F5F5F" w:themeColor="text1" w:themeShade="BF"/>
          <w:sz w:val="24"/>
        </w:rPr>
        <w:t xml:space="preserve"> care and support to those we support</w:t>
      </w:r>
      <w:r w:rsidR="00587792" w:rsidRPr="0001074E">
        <w:rPr>
          <w:rFonts w:eastAsiaTheme="minorEastAsia"/>
          <w:color w:val="5F5F5F" w:themeColor="text1" w:themeShade="BF"/>
          <w:sz w:val="24"/>
        </w:rPr>
        <w:t>, their families and teams.</w:t>
      </w:r>
    </w:p>
    <w:p w14:paraId="4243C047" w14:textId="2B4DF6DD" w:rsidR="00CD2C52" w:rsidRPr="0001074E" w:rsidRDefault="00917C1C" w:rsidP="00C50216">
      <w:pPr>
        <w:pStyle w:val="ListParagraph"/>
        <w:keepLines/>
        <w:numPr>
          <w:ilvl w:val="0"/>
          <w:numId w:val="8"/>
        </w:numPr>
        <w:ind w:left="426" w:right="282" w:hanging="284"/>
        <w:rPr>
          <w:rFonts w:eastAsiaTheme="minorEastAsia"/>
          <w:color w:val="5F5F5F" w:themeColor="text1" w:themeShade="BF"/>
          <w:sz w:val="24"/>
        </w:rPr>
      </w:pPr>
      <w:r w:rsidRPr="0001074E">
        <w:rPr>
          <w:rFonts w:eastAsiaTheme="minorEastAsia"/>
          <w:color w:val="5F5F5F" w:themeColor="text1" w:themeShade="BF"/>
          <w:sz w:val="24"/>
        </w:rPr>
        <w:t xml:space="preserve">To ensure compliance </w:t>
      </w:r>
      <w:r w:rsidR="00CD2C52" w:rsidRPr="0001074E">
        <w:rPr>
          <w:rFonts w:eastAsiaTheme="minorEastAsia"/>
          <w:color w:val="5F5F5F" w:themeColor="text1" w:themeShade="BF"/>
          <w:sz w:val="24"/>
        </w:rPr>
        <w:t>with</w:t>
      </w:r>
      <w:r w:rsidRPr="0001074E">
        <w:rPr>
          <w:rFonts w:eastAsiaTheme="minorEastAsia"/>
          <w:color w:val="5F5F5F" w:themeColor="text1" w:themeShade="BF"/>
          <w:sz w:val="24"/>
        </w:rPr>
        <w:t xml:space="preserve"> regulatory and statutory </w:t>
      </w:r>
      <w:r w:rsidR="00CD2C52" w:rsidRPr="0001074E">
        <w:rPr>
          <w:rFonts w:eastAsiaTheme="minorEastAsia"/>
          <w:color w:val="5F5F5F" w:themeColor="text1" w:themeShade="BF"/>
          <w:sz w:val="24"/>
        </w:rPr>
        <w:t>frameworks embedding the organisation quality assurances processes to demonstrate compliance</w:t>
      </w:r>
    </w:p>
    <w:p w14:paraId="71BB51A2" w14:textId="106E8276" w:rsidR="009452B3" w:rsidRPr="0001074E" w:rsidRDefault="00A32796" w:rsidP="00C50216">
      <w:pPr>
        <w:pStyle w:val="ListParagraph"/>
        <w:numPr>
          <w:ilvl w:val="0"/>
          <w:numId w:val="8"/>
        </w:numPr>
        <w:ind w:left="426" w:right="282" w:hanging="284"/>
        <w:contextualSpacing w:val="0"/>
        <w:rPr>
          <w:rFonts w:eastAsiaTheme="minorHAnsi"/>
          <w:color w:val="5F5F5F" w:themeColor="text1" w:themeShade="BF"/>
          <w:sz w:val="24"/>
          <w:szCs w:val="28"/>
        </w:rPr>
      </w:pPr>
      <w:r w:rsidRPr="0001074E">
        <w:rPr>
          <w:rFonts w:eastAsiaTheme="minorHAnsi"/>
          <w:color w:val="5F5F5F" w:themeColor="text1" w:themeShade="BF"/>
          <w:sz w:val="24"/>
          <w:szCs w:val="28"/>
        </w:rPr>
        <w:t>Lead the development of services within our portfolio including complex</w:t>
      </w:r>
      <w:r w:rsidR="00C50216" w:rsidRPr="0001074E">
        <w:rPr>
          <w:rFonts w:eastAsiaTheme="minorHAnsi"/>
          <w:color w:val="5F5F5F" w:themeColor="text1" w:themeShade="BF"/>
          <w:sz w:val="24"/>
          <w:szCs w:val="28"/>
        </w:rPr>
        <w:t xml:space="preserve"> care</w:t>
      </w:r>
      <w:r w:rsidR="009452B3" w:rsidRPr="0001074E">
        <w:rPr>
          <w:rFonts w:eastAsiaTheme="minorHAnsi"/>
          <w:color w:val="5F5F5F" w:themeColor="text1" w:themeShade="BF"/>
          <w:sz w:val="24"/>
          <w:szCs w:val="28"/>
        </w:rPr>
        <w:t>, ensuring that the charity is proactively managing risk</w:t>
      </w:r>
      <w:r w:rsidR="00C50216" w:rsidRPr="0001074E">
        <w:rPr>
          <w:rFonts w:eastAsiaTheme="minorHAnsi"/>
          <w:color w:val="5F5F5F" w:themeColor="text1" w:themeShade="BF"/>
          <w:sz w:val="24"/>
          <w:szCs w:val="28"/>
        </w:rPr>
        <w:t>.</w:t>
      </w:r>
    </w:p>
    <w:p w14:paraId="6CBEA598" w14:textId="4CA3858D" w:rsidR="009452B3" w:rsidRPr="0001074E" w:rsidRDefault="009452B3" w:rsidP="00C50216">
      <w:pPr>
        <w:pStyle w:val="ListParagraph"/>
        <w:widowControl w:val="0"/>
        <w:numPr>
          <w:ilvl w:val="0"/>
          <w:numId w:val="20"/>
        </w:numPr>
        <w:ind w:left="426" w:right="284" w:hanging="284"/>
        <w:rPr>
          <w:color w:val="5F5F5F" w:themeColor="text1" w:themeShade="BF"/>
          <w:sz w:val="24"/>
        </w:rPr>
      </w:pPr>
      <w:r w:rsidRPr="0001074E">
        <w:rPr>
          <w:color w:val="5F5F5F" w:themeColor="text1" w:themeShade="BF"/>
          <w:sz w:val="24"/>
        </w:rPr>
        <w:t xml:space="preserve">Continually seek to improve the safety, quality and efficiency of services to support the provision of excellent care and support, ensuring a fair distribution of the resource, meeting priorities across the Charity. </w:t>
      </w:r>
    </w:p>
    <w:p w14:paraId="1BFD756E" w14:textId="1B18F92B" w:rsidR="009452B3" w:rsidRPr="0001074E" w:rsidRDefault="009452B3" w:rsidP="00C50216">
      <w:pPr>
        <w:pStyle w:val="ListParagraph"/>
        <w:widowControl w:val="0"/>
        <w:numPr>
          <w:ilvl w:val="0"/>
          <w:numId w:val="20"/>
        </w:numPr>
        <w:ind w:left="426" w:right="284" w:hanging="284"/>
        <w:contextualSpacing w:val="0"/>
        <w:rPr>
          <w:color w:val="5F5F5F" w:themeColor="text1" w:themeShade="BF"/>
          <w:sz w:val="24"/>
          <w:szCs w:val="28"/>
        </w:rPr>
      </w:pPr>
      <w:r w:rsidRPr="0001074E">
        <w:rPr>
          <w:color w:val="5F5F5F" w:themeColor="text1" w:themeShade="BF"/>
          <w:sz w:val="24"/>
          <w:szCs w:val="28"/>
        </w:rPr>
        <w:t>Develop and implement effective monitoring systems and appropriate quality indicators to report on and promote continuous improvement in the quality of care</w:t>
      </w:r>
      <w:r w:rsidR="00A7296E" w:rsidRPr="0001074E">
        <w:rPr>
          <w:color w:val="5F5F5F" w:themeColor="text1" w:themeShade="BF"/>
          <w:sz w:val="24"/>
          <w:szCs w:val="28"/>
        </w:rPr>
        <w:t xml:space="preserve"> to </w:t>
      </w:r>
      <w:r w:rsidRPr="0001074E">
        <w:rPr>
          <w:color w:val="5F5F5F" w:themeColor="text1" w:themeShade="BF"/>
          <w:sz w:val="24"/>
          <w:szCs w:val="28"/>
        </w:rPr>
        <w:t xml:space="preserve">meet </w:t>
      </w:r>
      <w:r w:rsidR="00A7296E" w:rsidRPr="0001074E">
        <w:rPr>
          <w:color w:val="5F5F5F" w:themeColor="text1" w:themeShade="BF"/>
          <w:sz w:val="24"/>
          <w:szCs w:val="28"/>
        </w:rPr>
        <w:t>our</w:t>
      </w:r>
      <w:r w:rsidRPr="0001074E">
        <w:rPr>
          <w:color w:val="5F5F5F" w:themeColor="text1" w:themeShade="BF"/>
          <w:sz w:val="24"/>
          <w:szCs w:val="28"/>
        </w:rPr>
        <w:t xml:space="preserve"> statutory and regulatory obligations. </w:t>
      </w:r>
    </w:p>
    <w:p w14:paraId="658EB1EF" w14:textId="6FF44843" w:rsidR="009452B3" w:rsidRPr="0001074E" w:rsidRDefault="009452B3" w:rsidP="00C50216">
      <w:pPr>
        <w:pStyle w:val="ListParagraph"/>
        <w:widowControl w:val="0"/>
        <w:numPr>
          <w:ilvl w:val="0"/>
          <w:numId w:val="20"/>
        </w:numPr>
        <w:ind w:left="426" w:right="284" w:hanging="284"/>
        <w:rPr>
          <w:color w:val="5F5F5F" w:themeColor="text1" w:themeShade="BF"/>
          <w:sz w:val="24"/>
        </w:rPr>
      </w:pPr>
      <w:r w:rsidRPr="0001074E">
        <w:rPr>
          <w:color w:val="5F5F5F" w:themeColor="text1" w:themeShade="BF"/>
          <w:sz w:val="24"/>
        </w:rPr>
        <w:t xml:space="preserve">Work with the </w:t>
      </w:r>
      <w:r w:rsidR="007F0B9A" w:rsidRPr="0001074E">
        <w:rPr>
          <w:color w:val="5F5F5F" w:themeColor="text1" w:themeShade="BF"/>
          <w:sz w:val="24"/>
        </w:rPr>
        <w:t>Quality and Clinical Teams</w:t>
      </w:r>
      <w:r w:rsidRPr="0001074E">
        <w:rPr>
          <w:color w:val="5F5F5F" w:themeColor="text1" w:themeShade="BF"/>
          <w:sz w:val="24"/>
        </w:rPr>
        <w:t xml:space="preserve"> to implement and monitor the effectiveness of </w:t>
      </w:r>
      <w:r w:rsidR="00A7296E" w:rsidRPr="0001074E">
        <w:rPr>
          <w:color w:val="5F5F5F" w:themeColor="text1" w:themeShade="BF"/>
          <w:sz w:val="24"/>
        </w:rPr>
        <w:t xml:space="preserve">Continuous </w:t>
      </w:r>
      <w:r w:rsidRPr="0001074E">
        <w:rPr>
          <w:color w:val="5F5F5F" w:themeColor="text1" w:themeShade="BF"/>
          <w:sz w:val="24"/>
        </w:rPr>
        <w:t xml:space="preserve">Improvement Plans to provide assurance that local quality improvement priorities, key national quality </w:t>
      </w:r>
      <w:r w:rsidRPr="0001074E">
        <w:rPr>
          <w:color w:val="5F5F5F" w:themeColor="text1" w:themeShade="BF"/>
          <w:sz w:val="24"/>
        </w:rPr>
        <w:lastRenderedPageBreak/>
        <w:t xml:space="preserve">improvement targets and the commissioner’s contract are being met. </w:t>
      </w:r>
    </w:p>
    <w:p w14:paraId="54F67EC8" w14:textId="2E8065D0" w:rsidR="00C50216" w:rsidRPr="0001074E" w:rsidRDefault="00C50216" w:rsidP="00467567">
      <w:pPr>
        <w:pStyle w:val="ListParagraph"/>
        <w:numPr>
          <w:ilvl w:val="0"/>
          <w:numId w:val="20"/>
        </w:numPr>
        <w:ind w:left="426" w:right="261" w:hanging="284"/>
        <w:rPr>
          <w:rFonts w:cstheme="minorHAnsi"/>
          <w:color w:val="5F5F5F" w:themeColor="text1" w:themeShade="BF"/>
          <w:sz w:val="24"/>
        </w:rPr>
      </w:pPr>
      <w:r w:rsidRPr="0001074E">
        <w:rPr>
          <w:rFonts w:cstheme="minorHAnsi"/>
          <w:color w:val="5F5F5F" w:themeColor="text1" w:themeShade="BF"/>
          <w:sz w:val="24"/>
        </w:rPr>
        <w:t>Review any audit or inspection reports and recommendations ensuring compliance with all statutory regulatory bodies and company policies and procedures, responding to and acting upon any recommendations from CQC / CI.</w:t>
      </w:r>
    </w:p>
    <w:p w14:paraId="30DA8839" w14:textId="77777777" w:rsidR="00467567" w:rsidRPr="0001074E" w:rsidRDefault="00467567" w:rsidP="27DA38E1">
      <w:pPr>
        <w:pStyle w:val="ListParagraph"/>
        <w:numPr>
          <w:ilvl w:val="0"/>
          <w:numId w:val="20"/>
        </w:numPr>
        <w:ind w:left="426" w:right="261" w:hanging="284"/>
        <w:jc w:val="both"/>
        <w:rPr>
          <w:rFonts w:cstheme="minorBidi"/>
          <w:color w:val="5F5F5F" w:themeColor="text1" w:themeShade="BF"/>
          <w:sz w:val="24"/>
        </w:rPr>
      </w:pPr>
      <w:r w:rsidRPr="0001074E">
        <w:rPr>
          <w:rFonts w:cstheme="minorBidi"/>
          <w:color w:val="5F5F5F" w:themeColor="text1" w:themeShade="BF"/>
          <w:sz w:val="24"/>
        </w:rPr>
        <w:t>Lead and develop a culture where the very highest standards of safety, quality and excellent care and support are consistently delivered and lead improvements and innovation in the delivery of services.</w:t>
      </w:r>
    </w:p>
    <w:p w14:paraId="5DBC9627" w14:textId="1D7A6446" w:rsidR="00467567" w:rsidRPr="0001074E" w:rsidRDefault="00467567" w:rsidP="27DA38E1">
      <w:pPr>
        <w:pStyle w:val="ListParagraph"/>
        <w:numPr>
          <w:ilvl w:val="0"/>
          <w:numId w:val="20"/>
        </w:numPr>
        <w:ind w:left="426" w:right="261" w:hanging="284"/>
        <w:jc w:val="both"/>
        <w:rPr>
          <w:rFonts w:cstheme="minorBidi"/>
          <w:color w:val="7F7F7F" w:themeColor="text1"/>
          <w:sz w:val="24"/>
        </w:rPr>
      </w:pPr>
      <w:r w:rsidRPr="0001074E">
        <w:rPr>
          <w:rFonts w:cstheme="minorBidi"/>
          <w:color w:val="5F5F5F" w:themeColor="text1" w:themeShade="BF"/>
          <w:sz w:val="24"/>
        </w:rPr>
        <w:t>Consistently consider continuous improvement strategies whilst ensuring services are delivered efficiently and within budget</w:t>
      </w:r>
      <w:r w:rsidRPr="0001074E">
        <w:rPr>
          <w:rFonts w:cstheme="minorBidi"/>
          <w:color w:val="7F7F7F" w:themeColor="text1"/>
          <w:sz w:val="24"/>
        </w:rPr>
        <w:t>.</w:t>
      </w:r>
    </w:p>
    <w:p w14:paraId="46077964" w14:textId="27C8C2C7" w:rsidR="00A7296E" w:rsidRPr="0001074E" w:rsidRDefault="00A7296E" w:rsidP="00A7296E">
      <w:pPr>
        <w:pStyle w:val="ListParagraph"/>
        <w:numPr>
          <w:ilvl w:val="0"/>
          <w:numId w:val="20"/>
        </w:numPr>
        <w:ind w:left="426" w:right="261" w:hanging="284"/>
        <w:rPr>
          <w:rFonts w:cstheme="minorHAnsi"/>
          <w:color w:val="5F5F5F" w:themeColor="text1" w:themeShade="BF"/>
          <w:sz w:val="24"/>
        </w:rPr>
      </w:pPr>
      <w:r w:rsidRPr="0001074E">
        <w:rPr>
          <w:rFonts w:cstheme="minorHAnsi"/>
          <w:color w:val="5F5F5F" w:themeColor="text1" w:themeShade="BF"/>
          <w:sz w:val="24"/>
        </w:rPr>
        <w:t>To proactively use management information to effectively identify areas of underperformance and to put action plans in place to deliver improvements to the required standard using performance management interventions where appropriate</w:t>
      </w:r>
    </w:p>
    <w:p w14:paraId="5D27B0F5" w14:textId="6A1084FE" w:rsidR="00E2180C" w:rsidRPr="0001074E" w:rsidRDefault="009452B3" w:rsidP="00C50216">
      <w:pPr>
        <w:pStyle w:val="ListParagraph"/>
        <w:widowControl w:val="0"/>
        <w:numPr>
          <w:ilvl w:val="0"/>
          <w:numId w:val="20"/>
        </w:numPr>
        <w:ind w:left="426" w:right="284" w:hanging="284"/>
        <w:contextualSpacing w:val="0"/>
        <w:rPr>
          <w:color w:val="5F5F5F" w:themeColor="text1" w:themeShade="BF"/>
          <w:sz w:val="24"/>
          <w:szCs w:val="28"/>
        </w:rPr>
      </w:pPr>
      <w:r w:rsidRPr="0001074E">
        <w:rPr>
          <w:color w:val="5F5F5F" w:themeColor="text1" w:themeShade="BF"/>
          <w:sz w:val="24"/>
          <w:szCs w:val="28"/>
        </w:rPr>
        <w:t xml:space="preserve">Provide assurance to the ET and Board of Trustees on </w:t>
      </w:r>
      <w:r w:rsidR="0032148A" w:rsidRPr="0001074E">
        <w:rPr>
          <w:color w:val="5F5F5F" w:themeColor="text1" w:themeShade="BF"/>
          <w:sz w:val="24"/>
          <w:szCs w:val="28"/>
        </w:rPr>
        <w:t>regional performance</w:t>
      </w:r>
    </w:p>
    <w:p w14:paraId="7EB1042B" w14:textId="77777777" w:rsidR="003609B6" w:rsidRPr="0001074E" w:rsidRDefault="003609B6" w:rsidP="00C50216">
      <w:pPr>
        <w:ind w:left="426" w:right="261" w:hanging="284"/>
        <w:rPr>
          <w:b/>
          <w:bCs/>
          <w:color w:val="ED6898" w:themeColor="accent1"/>
          <w:sz w:val="24"/>
          <w:szCs w:val="28"/>
        </w:rPr>
      </w:pPr>
    </w:p>
    <w:p w14:paraId="36C642E6" w14:textId="0627B009" w:rsidR="003609B6" w:rsidRPr="0001074E" w:rsidRDefault="003609B6" w:rsidP="00265B82">
      <w:pPr>
        <w:keepLines/>
        <w:ind w:right="282"/>
        <w:jc w:val="both"/>
        <w:rPr>
          <w:b/>
          <w:bCs/>
          <w:color w:val="ED6898" w:themeColor="accent1"/>
          <w:sz w:val="24"/>
          <w:szCs w:val="28"/>
        </w:rPr>
      </w:pPr>
      <w:r w:rsidRPr="0001074E">
        <w:rPr>
          <w:b/>
          <w:bCs/>
          <w:color w:val="ED6898" w:themeColor="accent1"/>
          <w:sz w:val="24"/>
          <w:szCs w:val="28"/>
        </w:rPr>
        <w:t>Financial:</w:t>
      </w:r>
    </w:p>
    <w:p w14:paraId="78C3518A" w14:textId="4C8BD1C8" w:rsidR="00573C31" w:rsidRPr="0001074E" w:rsidRDefault="00573C31" w:rsidP="27DA38E1">
      <w:pPr>
        <w:pStyle w:val="ListParagraph"/>
        <w:numPr>
          <w:ilvl w:val="0"/>
          <w:numId w:val="31"/>
        </w:numPr>
        <w:ind w:left="426" w:right="261" w:hanging="284"/>
        <w:rPr>
          <w:color w:val="5F5F5F" w:themeColor="text1" w:themeShade="BF"/>
          <w:sz w:val="24"/>
        </w:rPr>
      </w:pPr>
      <w:r w:rsidRPr="0001074E">
        <w:rPr>
          <w:color w:val="5F5F5F" w:themeColor="text1" w:themeShade="BF"/>
          <w:sz w:val="24"/>
        </w:rPr>
        <w:t xml:space="preserve">Accountability for </w:t>
      </w:r>
      <w:r w:rsidR="0058754E" w:rsidRPr="0001074E">
        <w:rPr>
          <w:color w:val="5F5F5F" w:themeColor="text1" w:themeShade="BF"/>
          <w:sz w:val="24"/>
        </w:rPr>
        <w:t>service</w:t>
      </w:r>
      <w:r w:rsidRPr="0001074E">
        <w:rPr>
          <w:color w:val="5F5F5F" w:themeColor="text1" w:themeShade="BF"/>
          <w:sz w:val="24"/>
        </w:rPr>
        <w:t xml:space="preserve"> regional </w:t>
      </w:r>
      <w:r w:rsidR="00F9314B" w:rsidRPr="0001074E">
        <w:rPr>
          <w:color w:val="5F5F5F" w:themeColor="text1" w:themeShade="BF"/>
          <w:sz w:val="24"/>
        </w:rPr>
        <w:t xml:space="preserve">performance, managing </w:t>
      </w:r>
      <w:r w:rsidR="002615FA" w:rsidRPr="0001074E">
        <w:rPr>
          <w:color w:val="5F5F5F" w:themeColor="text1" w:themeShade="BF"/>
          <w:sz w:val="24"/>
        </w:rPr>
        <w:t>budgets/</w:t>
      </w:r>
      <w:r w:rsidR="00F9314B" w:rsidRPr="0001074E">
        <w:rPr>
          <w:color w:val="5F5F5F" w:themeColor="text1" w:themeShade="BF"/>
          <w:sz w:val="24"/>
        </w:rPr>
        <w:t>contracts ensuring financial sustainability</w:t>
      </w:r>
    </w:p>
    <w:p w14:paraId="2EE42372" w14:textId="548865CD" w:rsidR="00F9314B" w:rsidRPr="0001074E" w:rsidRDefault="00F9314B" w:rsidP="00573C31">
      <w:pPr>
        <w:pStyle w:val="ListParagraph"/>
        <w:numPr>
          <w:ilvl w:val="0"/>
          <w:numId w:val="31"/>
        </w:numPr>
        <w:ind w:left="426" w:right="261" w:hanging="284"/>
        <w:rPr>
          <w:color w:val="5F5F5F" w:themeColor="text1" w:themeShade="BF"/>
          <w:sz w:val="24"/>
        </w:rPr>
      </w:pPr>
      <w:r w:rsidRPr="0001074E">
        <w:rPr>
          <w:color w:val="5F5F5F" w:themeColor="text1" w:themeShade="BF"/>
          <w:sz w:val="24"/>
        </w:rPr>
        <w:t xml:space="preserve">To </w:t>
      </w:r>
      <w:r w:rsidR="0058754E" w:rsidRPr="0001074E">
        <w:rPr>
          <w:color w:val="5F5F5F" w:themeColor="text1" w:themeShade="BF"/>
          <w:sz w:val="24"/>
        </w:rPr>
        <w:t>support with</w:t>
      </w:r>
      <w:r w:rsidRPr="0001074E">
        <w:rPr>
          <w:color w:val="5F5F5F" w:themeColor="text1" w:themeShade="BF"/>
          <w:sz w:val="24"/>
        </w:rPr>
        <w:t xml:space="preserve"> contract negotiations including the recovery of statutory inflationary costs pressures</w:t>
      </w:r>
    </w:p>
    <w:p w14:paraId="2524D435" w14:textId="77777777" w:rsidR="00F960DF" w:rsidRPr="0001074E" w:rsidRDefault="00F960DF" w:rsidP="00C50216">
      <w:pPr>
        <w:ind w:left="426" w:right="261" w:hanging="284"/>
        <w:rPr>
          <w:color w:val="7F7F7F" w:themeColor="text1"/>
          <w:sz w:val="24"/>
        </w:rPr>
      </w:pPr>
    </w:p>
    <w:p w14:paraId="65A272DF" w14:textId="621AD17C" w:rsidR="00C952AC" w:rsidRPr="0001074E" w:rsidRDefault="006F7FF9" w:rsidP="00C50216">
      <w:pPr>
        <w:ind w:left="426" w:right="261" w:hanging="284"/>
        <w:rPr>
          <w:b/>
          <w:bCs/>
          <w:color w:val="ED6898" w:themeColor="accent1"/>
          <w:sz w:val="24"/>
          <w:szCs w:val="28"/>
        </w:rPr>
      </w:pPr>
      <w:r w:rsidRPr="0001074E">
        <w:rPr>
          <w:b/>
          <w:bCs/>
          <w:color w:val="ED6898" w:themeColor="accent1"/>
          <w:sz w:val="24"/>
          <w:szCs w:val="28"/>
        </w:rPr>
        <w:t>Stakeholder</w:t>
      </w:r>
    </w:p>
    <w:p w14:paraId="134EAE96" w14:textId="77777777" w:rsidR="006F7FF9" w:rsidRPr="0001074E" w:rsidRDefault="006F7FF9" w:rsidP="00C50216">
      <w:pPr>
        <w:pStyle w:val="ListParagraph"/>
        <w:widowControl w:val="0"/>
        <w:numPr>
          <w:ilvl w:val="0"/>
          <w:numId w:val="20"/>
        </w:numPr>
        <w:ind w:left="426" w:right="284" w:hanging="284"/>
        <w:contextualSpacing w:val="0"/>
        <w:rPr>
          <w:color w:val="5F5F5F" w:themeColor="text1" w:themeShade="BF"/>
          <w:sz w:val="24"/>
          <w:szCs w:val="28"/>
        </w:rPr>
      </w:pPr>
      <w:r w:rsidRPr="0001074E">
        <w:rPr>
          <w:color w:val="5F5F5F" w:themeColor="text1" w:themeShade="BF"/>
          <w:sz w:val="24"/>
          <w:szCs w:val="28"/>
        </w:rPr>
        <w:t>Partner with support service teams to develop and deliver high quality, personalised care and support and to offer support and guidance where required.</w:t>
      </w:r>
    </w:p>
    <w:p w14:paraId="2CD1DE61" w14:textId="6A158DB5" w:rsidR="006F7FF9" w:rsidRPr="0001074E" w:rsidRDefault="00F60BF3" w:rsidP="00C50216">
      <w:pPr>
        <w:pStyle w:val="ListParagraph"/>
        <w:widowControl w:val="0"/>
        <w:numPr>
          <w:ilvl w:val="0"/>
          <w:numId w:val="20"/>
        </w:numPr>
        <w:ind w:left="426" w:right="282" w:hanging="284"/>
        <w:contextualSpacing w:val="0"/>
        <w:rPr>
          <w:rFonts w:eastAsiaTheme="minorHAnsi"/>
          <w:color w:val="5F5F5F" w:themeColor="text1" w:themeShade="BF"/>
          <w:sz w:val="24"/>
          <w:szCs w:val="28"/>
        </w:rPr>
      </w:pPr>
      <w:r w:rsidRPr="0001074E">
        <w:rPr>
          <w:color w:val="5F5F5F" w:themeColor="text1" w:themeShade="BF"/>
          <w:sz w:val="24"/>
          <w:szCs w:val="28"/>
        </w:rPr>
        <w:t>Network</w:t>
      </w:r>
      <w:r w:rsidR="006F7FF9" w:rsidRPr="0001074E">
        <w:rPr>
          <w:rFonts w:eastAsiaTheme="minorHAnsi"/>
          <w:color w:val="5F5F5F" w:themeColor="text1" w:themeShade="BF"/>
          <w:sz w:val="24"/>
          <w:szCs w:val="28"/>
        </w:rPr>
        <w:t xml:space="preserve"> across the sector, including benchmarking and collaborative projects that enhance the quality of support and opportunities within the organisation.</w:t>
      </w:r>
    </w:p>
    <w:p w14:paraId="3ADD635F" w14:textId="77777777" w:rsidR="006F7FF9" w:rsidRPr="0001074E" w:rsidRDefault="006F7FF9" w:rsidP="00C50216">
      <w:pPr>
        <w:pStyle w:val="ListParagraph"/>
        <w:widowControl w:val="0"/>
        <w:numPr>
          <w:ilvl w:val="0"/>
          <w:numId w:val="20"/>
        </w:numPr>
        <w:ind w:left="426" w:right="284" w:hanging="284"/>
        <w:contextualSpacing w:val="0"/>
        <w:rPr>
          <w:color w:val="5F5F5F" w:themeColor="text1" w:themeShade="BF"/>
          <w:sz w:val="24"/>
          <w:szCs w:val="28"/>
        </w:rPr>
      </w:pPr>
      <w:r w:rsidRPr="0001074E">
        <w:rPr>
          <w:color w:val="5F5F5F" w:themeColor="text1" w:themeShade="BF"/>
          <w:sz w:val="24"/>
        </w:rPr>
        <w:t>Actively engage with internal and external stakeholders and review and interpret new national guidance and legislation relating to clinical / integrated clinical governance and quality improvements and identify local implementation for the Charity.</w:t>
      </w:r>
    </w:p>
    <w:p w14:paraId="37A80430" w14:textId="2565F54E" w:rsidR="00467567" w:rsidRPr="0001074E" w:rsidRDefault="00467567" w:rsidP="00C50216">
      <w:pPr>
        <w:pStyle w:val="ListParagraph"/>
        <w:widowControl w:val="0"/>
        <w:numPr>
          <w:ilvl w:val="0"/>
          <w:numId w:val="20"/>
        </w:numPr>
        <w:ind w:left="426" w:right="284" w:hanging="284"/>
        <w:contextualSpacing w:val="0"/>
        <w:rPr>
          <w:color w:val="5F5F5F" w:themeColor="text1" w:themeShade="BF"/>
          <w:sz w:val="24"/>
          <w:szCs w:val="28"/>
        </w:rPr>
      </w:pPr>
      <w:r w:rsidRPr="0001074E">
        <w:rPr>
          <w:color w:val="5F5F5F" w:themeColor="text1" w:themeShade="BF"/>
          <w:sz w:val="24"/>
        </w:rPr>
        <w:t>To build and develop relationships with key influencers including the people we support, their families and carers.</w:t>
      </w:r>
    </w:p>
    <w:p w14:paraId="37E85D41" w14:textId="77777777" w:rsidR="00B54E55" w:rsidRPr="0001074E" w:rsidRDefault="00B54E55" w:rsidP="00944E53">
      <w:pPr>
        <w:ind w:left="426" w:right="261" w:hanging="284"/>
        <w:jc w:val="both"/>
        <w:rPr>
          <w:color w:val="7F7F7F" w:themeColor="text1"/>
          <w:sz w:val="32"/>
          <w:szCs w:val="36"/>
        </w:rPr>
      </w:pPr>
    </w:p>
    <w:p w14:paraId="47020CC2" w14:textId="51FEFC5A" w:rsidR="004B3C41" w:rsidRPr="0001074E" w:rsidRDefault="007C36EB" w:rsidP="00944E53">
      <w:pPr>
        <w:ind w:left="426" w:right="261" w:hanging="284"/>
        <w:jc w:val="both"/>
        <w:rPr>
          <w:b/>
          <w:bCs/>
          <w:color w:val="7F7F7F" w:themeColor="text1"/>
          <w:sz w:val="32"/>
          <w:szCs w:val="36"/>
        </w:rPr>
      </w:pPr>
      <w:r w:rsidRPr="0001074E">
        <w:rPr>
          <w:b/>
          <w:bCs/>
          <w:color w:val="7F7F7F" w:themeColor="text1"/>
          <w:sz w:val="32"/>
          <w:szCs w:val="36"/>
        </w:rPr>
        <w:t>Behaviours</w:t>
      </w:r>
      <w:r w:rsidR="00AF7DF8" w:rsidRPr="0001074E">
        <w:rPr>
          <w:b/>
          <w:bCs/>
          <w:color w:val="7F7F7F" w:themeColor="text1"/>
          <w:sz w:val="32"/>
          <w:szCs w:val="36"/>
        </w:rPr>
        <w:t xml:space="preserve"> </w:t>
      </w:r>
      <w:r w:rsidR="0029786F" w:rsidRPr="0001074E">
        <w:rPr>
          <w:b/>
          <w:bCs/>
          <w:color w:val="7F7F7F" w:themeColor="text1"/>
          <w:sz w:val="32"/>
          <w:szCs w:val="36"/>
        </w:rPr>
        <w:t>and Values</w:t>
      </w:r>
    </w:p>
    <w:p w14:paraId="109D4517" w14:textId="10424399" w:rsidR="007C36EB" w:rsidRPr="0001074E" w:rsidRDefault="00AF7DF8" w:rsidP="00085676">
      <w:pPr>
        <w:ind w:left="142" w:right="261"/>
        <w:jc w:val="both"/>
        <w:rPr>
          <w:color w:val="5F5F5F" w:themeColor="text1" w:themeShade="BF"/>
          <w:sz w:val="24"/>
          <w:szCs w:val="28"/>
        </w:rPr>
      </w:pPr>
      <w:r w:rsidRPr="0001074E">
        <w:rPr>
          <w:color w:val="5F5F5F" w:themeColor="text1" w:themeShade="BF"/>
          <w:sz w:val="24"/>
          <w:szCs w:val="28"/>
        </w:rPr>
        <w:t xml:space="preserve">At Community Integrated Care </w:t>
      </w:r>
      <w:r w:rsidR="00E1731B" w:rsidRPr="0001074E">
        <w:rPr>
          <w:color w:val="5F5F5F" w:themeColor="text1" w:themeShade="BF"/>
          <w:sz w:val="24"/>
          <w:szCs w:val="28"/>
        </w:rPr>
        <w:t>“</w:t>
      </w:r>
      <w:r w:rsidR="004B3C41" w:rsidRPr="0001074E">
        <w:rPr>
          <w:color w:val="5F5F5F" w:themeColor="text1" w:themeShade="BF"/>
          <w:sz w:val="24"/>
          <w:szCs w:val="28"/>
        </w:rPr>
        <w:t>h</w:t>
      </w:r>
      <w:r w:rsidRPr="0001074E">
        <w:rPr>
          <w:color w:val="5F5F5F" w:themeColor="text1" w:themeShade="BF"/>
          <w:sz w:val="24"/>
          <w:szCs w:val="28"/>
        </w:rPr>
        <w:t>ow</w:t>
      </w:r>
      <w:r w:rsidR="00E1731B" w:rsidRPr="0001074E">
        <w:rPr>
          <w:color w:val="5F5F5F" w:themeColor="text1" w:themeShade="BF"/>
          <w:sz w:val="24"/>
          <w:szCs w:val="28"/>
        </w:rPr>
        <w:t>”</w:t>
      </w:r>
      <w:r w:rsidRPr="0001074E">
        <w:rPr>
          <w:color w:val="5F5F5F" w:themeColor="text1" w:themeShade="BF"/>
          <w:sz w:val="24"/>
          <w:szCs w:val="28"/>
        </w:rPr>
        <w:t xml:space="preserve"> you </w:t>
      </w:r>
      <w:r w:rsidR="003F5E3F" w:rsidRPr="0001074E">
        <w:rPr>
          <w:color w:val="5F5F5F" w:themeColor="text1" w:themeShade="BF"/>
          <w:sz w:val="24"/>
          <w:szCs w:val="28"/>
        </w:rPr>
        <w:t xml:space="preserve">approach </w:t>
      </w:r>
      <w:r w:rsidRPr="0001074E">
        <w:rPr>
          <w:color w:val="5F5F5F" w:themeColor="text1" w:themeShade="BF"/>
          <w:sz w:val="24"/>
          <w:szCs w:val="28"/>
        </w:rPr>
        <w:t xml:space="preserve">your work is just as important as </w:t>
      </w:r>
      <w:r w:rsidR="00E1731B" w:rsidRPr="0001074E">
        <w:rPr>
          <w:color w:val="5F5F5F" w:themeColor="text1" w:themeShade="BF"/>
          <w:sz w:val="24"/>
          <w:szCs w:val="28"/>
        </w:rPr>
        <w:t>“</w:t>
      </w:r>
      <w:r w:rsidRPr="0001074E">
        <w:rPr>
          <w:color w:val="5F5F5F" w:themeColor="text1" w:themeShade="BF"/>
          <w:sz w:val="24"/>
          <w:szCs w:val="28"/>
        </w:rPr>
        <w:t>what</w:t>
      </w:r>
      <w:r w:rsidR="00E1731B" w:rsidRPr="0001074E">
        <w:rPr>
          <w:color w:val="5F5F5F" w:themeColor="text1" w:themeShade="BF"/>
          <w:sz w:val="24"/>
          <w:szCs w:val="28"/>
        </w:rPr>
        <w:t xml:space="preserve">” you do. With that in mind, </w:t>
      </w:r>
      <w:r w:rsidR="00361EC2" w:rsidRPr="0001074E">
        <w:rPr>
          <w:color w:val="5F5F5F" w:themeColor="text1" w:themeShade="BF"/>
          <w:sz w:val="24"/>
          <w:szCs w:val="28"/>
        </w:rPr>
        <w:t>we have outlined</w:t>
      </w:r>
      <w:r w:rsidR="004B3C41" w:rsidRPr="0001074E">
        <w:rPr>
          <w:color w:val="5F5F5F" w:themeColor="text1" w:themeShade="BF"/>
          <w:sz w:val="24"/>
          <w:szCs w:val="28"/>
        </w:rPr>
        <w:t xml:space="preserve"> the key behaviours that we look for at each level in </w:t>
      </w:r>
      <w:r w:rsidR="003F5E3F" w:rsidRPr="0001074E">
        <w:rPr>
          <w:color w:val="5F5F5F" w:themeColor="text1" w:themeShade="BF"/>
          <w:sz w:val="24"/>
          <w:szCs w:val="28"/>
        </w:rPr>
        <w:t xml:space="preserve">our charity. </w:t>
      </w:r>
      <w:r w:rsidR="004B3C41" w:rsidRPr="0001074E">
        <w:rPr>
          <w:color w:val="5F5F5F" w:themeColor="text1" w:themeShade="BF"/>
          <w:sz w:val="24"/>
          <w:szCs w:val="28"/>
        </w:rPr>
        <w:t xml:space="preserve">This role aligns with level </w:t>
      </w:r>
      <w:r w:rsidR="00144AAC" w:rsidRPr="0001074E">
        <w:rPr>
          <w:color w:val="5F5F5F" w:themeColor="text1" w:themeShade="BF"/>
          <w:sz w:val="24"/>
          <w:szCs w:val="28"/>
        </w:rPr>
        <w:t xml:space="preserve">2 </w:t>
      </w:r>
      <w:r w:rsidR="004B3C41" w:rsidRPr="0001074E">
        <w:rPr>
          <w:color w:val="5F5F5F" w:themeColor="text1" w:themeShade="BF"/>
          <w:sz w:val="24"/>
          <w:szCs w:val="28"/>
        </w:rPr>
        <w:t xml:space="preserve">in our guide to behaviour. </w:t>
      </w:r>
    </w:p>
    <w:p w14:paraId="43C04D09" w14:textId="77777777" w:rsidR="00AF1864" w:rsidRPr="0001074E" w:rsidRDefault="00AF1864" w:rsidP="00944E53">
      <w:pPr>
        <w:ind w:left="426" w:right="261" w:hanging="284"/>
        <w:jc w:val="both"/>
        <w:rPr>
          <w:color w:val="5F5F5F" w:themeColor="text1" w:themeShade="BF"/>
          <w:sz w:val="24"/>
          <w:szCs w:val="28"/>
        </w:rPr>
      </w:pPr>
    </w:p>
    <w:p w14:paraId="451272C3" w14:textId="16EBD2E4" w:rsidR="000245BC" w:rsidRPr="0001074E" w:rsidRDefault="000245BC" w:rsidP="00944E53">
      <w:pPr>
        <w:ind w:left="426" w:right="261" w:hanging="284"/>
        <w:jc w:val="both"/>
        <w:rPr>
          <w:b/>
          <w:bCs/>
          <w:color w:val="7F7F7F" w:themeColor="text1"/>
          <w:sz w:val="32"/>
          <w:szCs w:val="36"/>
        </w:rPr>
      </w:pPr>
      <w:r w:rsidRPr="0001074E">
        <w:rPr>
          <w:b/>
          <w:bCs/>
          <w:color w:val="7F7F7F" w:themeColor="text1"/>
          <w:sz w:val="32"/>
          <w:szCs w:val="36"/>
        </w:rPr>
        <w:t>Job Evaluation</w:t>
      </w:r>
    </w:p>
    <w:p w14:paraId="2172FD5B" w14:textId="5A426165" w:rsidR="000245BC" w:rsidRPr="0001074E" w:rsidRDefault="000245BC" w:rsidP="00944E53">
      <w:pPr>
        <w:ind w:left="426" w:right="261" w:hanging="284"/>
        <w:jc w:val="both"/>
        <w:rPr>
          <w:color w:val="5F5F5F" w:themeColor="text1" w:themeShade="BF"/>
          <w:sz w:val="24"/>
          <w:szCs w:val="28"/>
        </w:rPr>
      </w:pPr>
      <w:r w:rsidRPr="0001074E">
        <w:rPr>
          <w:color w:val="5F5F5F" w:themeColor="text1" w:themeShade="BF"/>
          <w:sz w:val="24"/>
          <w:szCs w:val="28"/>
        </w:rPr>
        <w:t xml:space="preserve">Internal Evaluation Level: </w:t>
      </w:r>
      <w:r w:rsidR="00860E7D" w:rsidRPr="0001074E">
        <w:rPr>
          <w:color w:val="5F5F5F" w:themeColor="text1" w:themeShade="BF"/>
          <w:sz w:val="24"/>
          <w:szCs w:val="28"/>
        </w:rPr>
        <w:t>Level 2</w:t>
      </w:r>
    </w:p>
    <w:p w14:paraId="4BF4C97D" w14:textId="50BFD133" w:rsidR="000245BC" w:rsidRPr="0001074E" w:rsidRDefault="000245BC" w:rsidP="00944E53">
      <w:pPr>
        <w:ind w:left="426" w:right="261" w:hanging="284"/>
        <w:jc w:val="both"/>
        <w:rPr>
          <w:color w:val="FF0000"/>
          <w:sz w:val="24"/>
          <w:szCs w:val="28"/>
        </w:rPr>
      </w:pPr>
    </w:p>
    <w:p w14:paraId="5354D5FA" w14:textId="77777777" w:rsidR="005B5056" w:rsidRPr="0001074E" w:rsidRDefault="005B5056" w:rsidP="00944E53">
      <w:pPr>
        <w:ind w:left="426" w:hanging="284"/>
        <w:rPr>
          <w:rFonts w:ascii="Calibri" w:hAnsi="Calibri" w:cs="Calibri"/>
          <w:b/>
          <w:bCs/>
          <w:noProof/>
          <w:color w:val="FFFFFF" w:themeColor="background1"/>
          <w:sz w:val="56"/>
          <w:szCs w:val="56"/>
        </w:rPr>
      </w:pPr>
    </w:p>
    <w:p w14:paraId="6D773A15" w14:textId="68973499" w:rsidR="005B5056" w:rsidRPr="0082321B" w:rsidRDefault="00085676" w:rsidP="00944E53">
      <w:pPr>
        <w:ind w:left="426" w:hanging="284"/>
      </w:pPr>
      <w:r w:rsidRPr="0001074E">
        <w:rPr>
          <w:rFonts w:ascii="Calibri" w:hAnsi="Calibri" w:cs="Calibri"/>
          <w:b/>
          <w:bCs/>
          <w:noProof/>
          <w:color w:val="FFFFFF" w:themeColor="background1"/>
          <w:sz w:val="56"/>
          <w:szCs w:val="56"/>
        </w:rPr>
        <mc:AlternateContent>
          <mc:Choice Requires="wps">
            <w:drawing>
              <wp:anchor distT="0" distB="0" distL="114300" distR="114300" simplePos="0" relativeHeight="251658244" behindDoc="0" locked="0" layoutInCell="1" allowOverlap="1" wp14:anchorId="0D8A118F" wp14:editId="3B1D97DA">
                <wp:simplePos x="0" y="0"/>
                <wp:positionH relativeFrom="margin">
                  <wp:posOffset>-504825</wp:posOffset>
                </wp:positionH>
                <wp:positionV relativeFrom="page">
                  <wp:posOffset>9639300</wp:posOffset>
                </wp:positionV>
                <wp:extent cx="8165465" cy="1243965"/>
                <wp:effectExtent l="0" t="0" r="26035" b="13335"/>
                <wp:wrapNone/>
                <wp:docPr id="1656917640" name="Text Box 1656917640"/>
                <wp:cNvGraphicFramePr/>
                <a:graphic xmlns:a="http://schemas.openxmlformats.org/drawingml/2006/main">
                  <a:graphicData uri="http://schemas.microsoft.com/office/word/2010/wordprocessingShape">
                    <wps:wsp>
                      <wps:cNvSpPr txBox="1"/>
                      <wps:spPr>
                        <a:xfrm>
                          <a:off x="0" y="0"/>
                          <a:ext cx="8165465" cy="1243965"/>
                        </a:xfrm>
                        <a:prstGeom prst="rect">
                          <a:avLst/>
                        </a:prstGeom>
                        <a:solidFill>
                          <a:schemeClr val="accent1"/>
                        </a:solidFill>
                        <a:ln w="6350">
                          <a:solidFill>
                            <a:schemeClr val="accent1"/>
                          </a:solidFill>
                        </a:ln>
                      </wps:spPr>
                      <wps:txbx>
                        <w:txbxContent>
                          <w:p w14:paraId="2C3C5E2F" w14:textId="77777777" w:rsidR="00653EF1" w:rsidRDefault="00653EF1" w:rsidP="00653EF1">
                            <w:pPr>
                              <w:rPr>
                                <w:color w:val="FFFFFF" w:themeColor="background1"/>
                              </w:rPr>
                            </w:pPr>
                          </w:p>
                          <w:p w14:paraId="22F5F7BC" w14:textId="77777777" w:rsidR="00653EF1" w:rsidRDefault="00653EF1" w:rsidP="00653EF1">
                            <w:pPr>
                              <w:rPr>
                                <w:color w:val="FFFFFF" w:themeColor="background1"/>
                              </w:rPr>
                            </w:pPr>
                          </w:p>
                          <w:p w14:paraId="512DA5C9" w14:textId="77777777" w:rsidR="00653EF1" w:rsidRDefault="00653EF1" w:rsidP="00653EF1">
                            <w:pPr>
                              <w:rPr>
                                <w:color w:val="FFFFFF" w:themeColor="background1"/>
                              </w:rPr>
                            </w:pPr>
                          </w:p>
                          <w:p w14:paraId="5F3DFC97" w14:textId="77777777" w:rsidR="00653EF1" w:rsidRDefault="00653EF1" w:rsidP="00653EF1">
                            <w:pPr>
                              <w:rPr>
                                <w:color w:val="FFFFFF" w:themeColor="background1"/>
                              </w:rPr>
                            </w:pPr>
                          </w:p>
                          <w:p w14:paraId="68100E43" w14:textId="77777777" w:rsidR="00653EF1" w:rsidRDefault="00653EF1" w:rsidP="00653EF1">
                            <w:pPr>
                              <w:rPr>
                                <w:color w:val="FFFFFF" w:themeColor="background1"/>
                              </w:rPr>
                            </w:pPr>
                          </w:p>
                          <w:p w14:paraId="4AFFFF46"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4D41A92E">
              <v:shape id="Text Box 1656917640" style="position:absolute;left:0;text-align:left;margin-left:-39.75pt;margin-top:759pt;width:642.95pt;height:97.9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spid="_x0000_s1029" fillcolor="#ed6898 [3204]" strokecolor="#ed6898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" w14:anchorId="0D8A118F">
                <v:textbox>
                  <w:txbxContent>
                    <w:p w:rsidR="00653EF1" w:rsidP="00653EF1" w:rsidRDefault="00653EF1" w14:paraId="5A39BBE3" w14:textId="77777777">
                      <w:pPr>
                        <w:rPr>
                          <w:color w:val="FFFFFF" w:themeColor="background1"/>
                        </w:rPr>
                      </w:pPr>
                    </w:p>
                    <w:p w:rsidR="00653EF1" w:rsidP="00653EF1" w:rsidRDefault="00653EF1" w14:paraId="41C8F396" w14:textId="77777777">
                      <w:pPr>
                        <w:rPr>
                          <w:color w:val="FFFFFF" w:themeColor="background1"/>
                        </w:rPr>
                      </w:pPr>
                    </w:p>
                    <w:p w:rsidR="00653EF1" w:rsidP="00653EF1" w:rsidRDefault="00653EF1" w14:paraId="72A3D3EC" w14:textId="77777777">
                      <w:pPr>
                        <w:rPr>
                          <w:color w:val="FFFFFF" w:themeColor="background1"/>
                        </w:rPr>
                      </w:pPr>
                    </w:p>
                    <w:p w:rsidR="00653EF1" w:rsidP="00653EF1" w:rsidRDefault="00653EF1" w14:paraId="0D0B940D" w14:textId="77777777">
                      <w:pPr>
                        <w:rPr>
                          <w:color w:val="FFFFFF" w:themeColor="background1"/>
                        </w:rPr>
                      </w:pPr>
                    </w:p>
                    <w:p w:rsidR="00653EF1" w:rsidP="00653EF1" w:rsidRDefault="00653EF1" w14:paraId="0E27B00A" w14:textId="77777777">
                      <w:pPr>
                        <w:rPr>
                          <w:color w:val="FFFFFF" w:themeColor="background1"/>
                        </w:rPr>
                      </w:pPr>
                    </w:p>
                    <w:p w:rsidRPr="004B05E7" w:rsidR="00653EF1" w:rsidP="00653EF1" w:rsidRDefault="00653EF1" w14:paraId="27B8F768" w14:textId="77777777">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margin" anchory="page"/>
              </v:shape>
            </w:pict>
          </mc:Fallback>
        </mc:AlternateContent>
      </w:r>
      <w:r w:rsidR="00517C76">
        <w:rPr>
          <w:rFonts w:ascii="Calibri" w:hAnsi="Calibri" w:cs="Calibri"/>
          <w:b/>
          <w:bCs/>
          <w:noProof/>
          <w:color w:val="FFFFFF" w:themeColor="background1"/>
          <w:sz w:val="56"/>
          <w:szCs w:val="56"/>
        </w:rPr>
        <w:t xml:space="preserve">  </w:t>
      </w:r>
    </w:p>
    <w:sectPr w:rsidR="005B5056" w:rsidRPr="0082321B" w:rsidSect="00A17425">
      <w:pgSz w:w="11906" w:h="16838" w:code="9"/>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ABDB0" w14:textId="77777777" w:rsidR="00DB50BE" w:rsidRDefault="00DB50BE" w:rsidP="00771F83">
      <w:r>
        <w:separator/>
      </w:r>
    </w:p>
  </w:endnote>
  <w:endnote w:type="continuationSeparator" w:id="0">
    <w:p w14:paraId="146DDF22" w14:textId="77777777" w:rsidR="00DB50BE" w:rsidRDefault="00DB50BE" w:rsidP="00771F83">
      <w:r>
        <w:continuationSeparator/>
      </w:r>
    </w:p>
  </w:endnote>
  <w:endnote w:type="continuationNotice" w:id="1">
    <w:p w14:paraId="1D6A4FAA" w14:textId="77777777" w:rsidR="00DB50BE" w:rsidRDefault="00DB5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18E72F" w14:textId="77777777" w:rsidR="00DB50BE" w:rsidRDefault="00DB50BE" w:rsidP="00771F83">
      <w:r>
        <w:separator/>
      </w:r>
    </w:p>
  </w:footnote>
  <w:footnote w:type="continuationSeparator" w:id="0">
    <w:p w14:paraId="765F7E66" w14:textId="77777777" w:rsidR="00DB50BE" w:rsidRDefault="00DB50BE" w:rsidP="00771F83">
      <w:r>
        <w:continuationSeparator/>
      </w:r>
    </w:p>
  </w:footnote>
  <w:footnote w:type="continuationNotice" w:id="1">
    <w:p w14:paraId="18337FBF" w14:textId="77777777" w:rsidR="00DB50BE" w:rsidRDefault="00DB50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96FDF"/>
    <w:multiLevelType w:val="hybridMultilevel"/>
    <w:tmpl w:val="130C20FC"/>
    <w:lvl w:ilvl="0" w:tplc="1822406E">
      <w:start w:val="1"/>
      <w:numFmt w:val="bullet"/>
      <w:lvlText w:val=""/>
      <w:lvlJc w:val="left"/>
      <w:pPr>
        <w:ind w:left="360" w:hanging="360"/>
      </w:pPr>
      <w:rPr>
        <w:rFonts w:ascii="Symbol" w:hAnsi="Symbol" w:hint="default"/>
        <w:color w:val="FF66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AD2FCD"/>
    <w:multiLevelType w:val="hybridMultilevel"/>
    <w:tmpl w:val="2AE6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27833"/>
    <w:multiLevelType w:val="hybridMultilevel"/>
    <w:tmpl w:val="DCF66884"/>
    <w:lvl w:ilvl="0" w:tplc="1822406E">
      <w:start w:val="1"/>
      <w:numFmt w:val="bullet"/>
      <w:lvlText w:val=""/>
      <w:lvlJc w:val="left"/>
      <w:pPr>
        <w:ind w:left="-196" w:hanging="360"/>
      </w:pPr>
      <w:rPr>
        <w:rFonts w:ascii="Symbol" w:hAnsi="Symbol" w:hint="default"/>
        <w:color w:val="FF6699"/>
      </w:rPr>
    </w:lvl>
    <w:lvl w:ilvl="1" w:tplc="FFFFFFFF" w:tentative="1">
      <w:start w:val="1"/>
      <w:numFmt w:val="bullet"/>
      <w:lvlText w:val="o"/>
      <w:lvlJc w:val="left"/>
      <w:pPr>
        <w:ind w:left="524" w:hanging="360"/>
      </w:pPr>
      <w:rPr>
        <w:rFonts w:ascii="Courier New" w:hAnsi="Courier New" w:cs="Courier New" w:hint="default"/>
      </w:rPr>
    </w:lvl>
    <w:lvl w:ilvl="2" w:tplc="FFFFFFFF" w:tentative="1">
      <w:start w:val="1"/>
      <w:numFmt w:val="bullet"/>
      <w:lvlText w:val=""/>
      <w:lvlJc w:val="left"/>
      <w:pPr>
        <w:ind w:left="1244" w:hanging="360"/>
      </w:pPr>
      <w:rPr>
        <w:rFonts w:ascii="Wingdings" w:hAnsi="Wingdings" w:hint="default"/>
      </w:rPr>
    </w:lvl>
    <w:lvl w:ilvl="3" w:tplc="FFFFFFFF" w:tentative="1">
      <w:start w:val="1"/>
      <w:numFmt w:val="bullet"/>
      <w:lvlText w:val=""/>
      <w:lvlJc w:val="left"/>
      <w:pPr>
        <w:ind w:left="1964" w:hanging="360"/>
      </w:pPr>
      <w:rPr>
        <w:rFonts w:ascii="Symbol" w:hAnsi="Symbol" w:hint="default"/>
      </w:rPr>
    </w:lvl>
    <w:lvl w:ilvl="4" w:tplc="FFFFFFFF" w:tentative="1">
      <w:start w:val="1"/>
      <w:numFmt w:val="bullet"/>
      <w:lvlText w:val="o"/>
      <w:lvlJc w:val="left"/>
      <w:pPr>
        <w:ind w:left="2684" w:hanging="360"/>
      </w:pPr>
      <w:rPr>
        <w:rFonts w:ascii="Courier New" w:hAnsi="Courier New" w:cs="Courier New" w:hint="default"/>
      </w:rPr>
    </w:lvl>
    <w:lvl w:ilvl="5" w:tplc="FFFFFFFF" w:tentative="1">
      <w:start w:val="1"/>
      <w:numFmt w:val="bullet"/>
      <w:lvlText w:val=""/>
      <w:lvlJc w:val="left"/>
      <w:pPr>
        <w:ind w:left="3404" w:hanging="360"/>
      </w:pPr>
      <w:rPr>
        <w:rFonts w:ascii="Wingdings" w:hAnsi="Wingdings" w:hint="default"/>
      </w:rPr>
    </w:lvl>
    <w:lvl w:ilvl="6" w:tplc="FFFFFFFF" w:tentative="1">
      <w:start w:val="1"/>
      <w:numFmt w:val="bullet"/>
      <w:lvlText w:val=""/>
      <w:lvlJc w:val="left"/>
      <w:pPr>
        <w:ind w:left="4124" w:hanging="360"/>
      </w:pPr>
      <w:rPr>
        <w:rFonts w:ascii="Symbol" w:hAnsi="Symbol" w:hint="default"/>
      </w:rPr>
    </w:lvl>
    <w:lvl w:ilvl="7" w:tplc="FFFFFFFF" w:tentative="1">
      <w:start w:val="1"/>
      <w:numFmt w:val="bullet"/>
      <w:lvlText w:val="o"/>
      <w:lvlJc w:val="left"/>
      <w:pPr>
        <w:ind w:left="4844" w:hanging="360"/>
      </w:pPr>
      <w:rPr>
        <w:rFonts w:ascii="Courier New" w:hAnsi="Courier New" w:cs="Courier New" w:hint="default"/>
      </w:rPr>
    </w:lvl>
    <w:lvl w:ilvl="8" w:tplc="FFFFFFFF" w:tentative="1">
      <w:start w:val="1"/>
      <w:numFmt w:val="bullet"/>
      <w:lvlText w:val=""/>
      <w:lvlJc w:val="left"/>
      <w:pPr>
        <w:ind w:left="5564" w:hanging="360"/>
      </w:pPr>
      <w:rPr>
        <w:rFonts w:ascii="Wingdings" w:hAnsi="Wingdings" w:hint="default"/>
      </w:rPr>
    </w:lvl>
  </w:abstractNum>
  <w:abstractNum w:abstractNumId="3" w15:restartNumberingAfterBreak="0">
    <w:nsid w:val="0A3E13E3"/>
    <w:multiLevelType w:val="hybridMultilevel"/>
    <w:tmpl w:val="596E582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0F1B32CB"/>
    <w:multiLevelType w:val="hybridMultilevel"/>
    <w:tmpl w:val="85BAC77A"/>
    <w:lvl w:ilvl="0" w:tplc="412CB6BA">
      <w:start w:val="1"/>
      <w:numFmt w:val="bullet"/>
      <w:lvlText w:val=""/>
      <w:lvlJc w:val="left"/>
      <w:pPr>
        <w:ind w:left="862" w:hanging="360"/>
      </w:pPr>
      <w:rPr>
        <w:rFonts w:ascii="Symbol" w:hAnsi="Symbol" w:hint="default"/>
        <w:sz w:val="22"/>
        <w:szCs w:val="24"/>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11B44C25"/>
    <w:multiLevelType w:val="hybridMultilevel"/>
    <w:tmpl w:val="E8E09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F65C32"/>
    <w:multiLevelType w:val="hybridMultilevel"/>
    <w:tmpl w:val="794E3988"/>
    <w:lvl w:ilvl="0" w:tplc="1822406E">
      <w:start w:val="1"/>
      <w:numFmt w:val="bullet"/>
      <w:lvlText w:val=""/>
      <w:lvlJc w:val="left"/>
      <w:pPr>
        <w:ind w:left="862" w:hanging="360"/>
      </w:pPr>
      <w:rPr>
        <w:rFonts w:ascii="Symbol" w:hAnsi="Symbol" w:hint="default"/>
        <w:color w:val="FF6699"/>
        <w:sz w:val="22"/>
        <w:szCs w:val="24"/>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7" w15:restartNumberingAfterBreak="0">
    <w:nsid w:val="191A4040"/>
    <w:multiLevelType w:val="hybridMultilevel"/>
    <w:tmpl w:val="A41AFE10"/>
    <w:lvl w:ilvl="0" w:tplc="FFFFFFFF">
      <w:start w:val="1"/>
      <w:numFmt w:val="bullet"/>
      <w:lvlText w:val=""/>
      <w:lvlJc w:val="left"/>
      <w:pPr>
        <w:ind w:left="-196" w:hanging="360"/>
      </w:pPr>
      <w:rPr>
        <w:rFonts w:ascii="Symbol" w:hAnsi="Symbol" w:hint="default"/>
        <w:color w:val="FF6699"/>
      </w:rPr>
    </w:lvl>
    <w:lvl w:ilvl="1" w:tplc="1822406E">
      <w:start w:val="1"/>
      <w:numFmt w:val="bullet"/>
      <w:lvlText w:val=""/>
      <w:lvlJc w:val="left"/>
      <w:pPr>
        <w:ind w:left="524" w:hanging="360"/>
      </w:pPr>
      <w:rPr>
        <w:rFonts w:ascii="Symbol" w:hAnsi="Symbol" w:hint="default"/>
        <w:color w:val="FF6699"/>
      </w:rPr>
    </w:lvl>
    <w:lvl w:ilvl="2" w:tplc="FFFFFFFF" w:tentative="1">
      <w:start w:val="1"/>
      <w:numFmt w:val="bullet"/>
      <w:lvlText w:val=""/>
      <w:lvlJc w:val="left"/>
      <w:pPr>
        <w:ind w:left="1244" w:hanging="360"/>
      </w:pPr>
      <w:rPr>
        <w:rFonts w:ascii="Wingdings" w:hAnsi="Wingdings" w:hint="default"/>
      </w:rPr>
    </w:lvl>
    <w:lvl w:ilvl="3" w:tplc="FFFFFFFF" w:tentative="1">
      <w:start w:val="1"/>
      <w:numFmt w:val="bullet"/>
      <w:lvlText w:val=""/>
      <w:lvlJc w:val="left"/>
      <w:pPr>
        <w:ind w:left="1964" w:hanging="360"/>
      </w:pPr>
      <w:rPr>
        <w:rFonts w:ascii="Symbol" w:hAnsi="Symbol" w:hint="default"/>
      </w:rPr>
    </w:lvl>
    <w:lvl w:ilvl="4" w:tplc="FFFFFFFF" w:tentative="1">
      <w:start w:val="1"/>
      <w:numFmt w:val="bullet"/>
      <w:lvlText w:val="o"/>
      <w:lvlJc w:val="left"/>
      <w:pPr>
        <w:ind w:left="2684" w:hanging="360"/>
      </w:pPr>
      <w:rPr>
        <w:rFonts w:ascii="Courier New" w:hAnsi="Courier New" w:cs="Courier New" w:hint="default"/>
      </w:rPr>
    </w:lvl>
    <w:lvl w:ilvl="5" w:tplc="FFFFFFFF" w:tentative="1">
      <w:start w:val="1"/>
      <w:numFmt w:val="bullet"/>
      <w:lvlText w:val=""/>
      <w:lvlJc w:val="left"/>
      <w:pPr>
        <w:ind w:left="3404" w:hanging="360"/>
      </w:pPr>
      <w:rPr>
        <w:rFonts w:ascii="Wingdings" w:hAnsi="Wingdings" w:hint="default"/>
      </w:rPr>
    </w:lvl>
    <w:lvl w:ilvl="6" w:tplc="FFFFFFFF" w:tentative="1">
      <w:start w:val="1"/>
      <w:numFmt w:val="bullet"/>
      <w:lvlText w:val=""/>
      <w:lvlJc w:val="left"/>
      <w:pPr>
        <w:ind w:left="4124" w:hanging="360"/>
      </w:pPr>
      <w:rPr>
        <w:rFonts w:ascii="Symbol" w:hAnsi="Symbol" w:hint="default"/>
      </w:rPr>
    </w:lvl>
    <w:lvl w:ilvl="7" w:tplc="FFFFFFFF" w:tentative="1">
      <w:start w:val="1"/>
      <w:numFmt w:val="bullet"/>
      <w:lvlText w:val="o"/>
      <w:lvlJc w:val="left"/>
      <w:pPr>
        <w:ind w:left="4844" w:hanging="360"/>
      </w:pPr>
      <w:rPr>
        <w:rFonts w:ascii="Courier New" w:hAnsi="Courier New" w:cs="Courier New" w:hint="default"/>
      </w:rPr>
    </w:lvl>
    <w:lvl w:ilvl="8" w:tplc="FFFFFFFF" w:tentative="1">
      <w:start w:val="1"/>
      <w:numFmt w:val="bullet"/>
      <w:lvlText w:val=""/>
      <w:lvlJc w:val="left"/>
      <w:pPr>
        <w:ind w:left="5564" w:hanging="360"/>
      </w:pPr>
      <w:rPr>
        <w:rFonts w:ascii="Wingdings" w:hAnsi="Wingdings" w:hint="default"/>
      </w:rPr>
    </w:lvl>
  </w:abstractNum>
  <w:abstractNum w:abstractNumId="8" w15:restartNumberingAfterBreak="0">
    <w:nsid w:val="1F814BD5"/>
    <w:multiLevelType w:val="hybridMultilevel"/>
    <w:tmpl w:val="A072D7DE"/>
    <w:lvl w:ilvl="0" w:tplc="B3E621D4">
      <w:start w:val="1"/>
      <w:numFmt w:val="bullet"/>
      <w:lvlText w:val=""/>
      <w:lvlJc w:val="left"/>
      <w:pPr>
        <w:ind w:left="720" w:hanging="360"/>
      </w:pPr>
      <w:rPr>
        <w:rFonts w:ascii="Symbol" w:hAnsi="Symbol" w:hint="default"/>
        <w:color w:val="FF6699"/>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823944"/>
    <w:multiLevelType w:val="hybridMultilevel"/>
    <w:tmpl w:val="B9DA97AA"/>
    <w:lvl w:ilvl="0" w:tplc="1822406E">
      <w:start w:val="1"/>
      <w:numFmt w:val="bullet"/>
      <w:lvlText w:val=""/>
      <w:lvlJc w:val="left"/>
      <w:pPr>
        <w:ind w:left="786" w:hanging="360"/>
      </w:pPr>
      <w:rPr>
        <w:rFonts w:ascii="Symbol" w:hAnsi="Symbol" w:hint="default"/>
        <w:color w:val="FF6699"/>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0" w15:restartNumberingAfterBreak="0">
    <w:nsid w:val="2C5566BE"/>
    <w:multiLevelType w:val="hybridMultilevel"/>
    <w:tmpl w:val="C3C01D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45242B"/>
    <w:multiLevelType w:val="hybridMultilevel"/>
    <w:tmpl w:val="4A84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4A48A5"/>
    <w:multiLevelType w:val="hybridMultilevel"/>
    <w:tmpl w:val="60D44262"/>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D2043B"/>
    <w:multiLevelType w:val="hybridMultilevel"/>
    <w:tmpl w:val="FA7AC22C"/>
    <w:lvl w:ilvl="0" w:tplc="1822406E">
      <w:start w:val="1"/>
      <w:numFmt w:val="bullet"/>
      <w:lvlText w:val=""/>
      <w:lvlJc w:val="left"/>
      <w:pPr>
        <w:ind w:left="-916" w:hanging="360"/>
      </w:pPr>
      <w:rPr>
        <w:rFonts w:ascii="Symbol" w:hAnsi="Symbol" w:hint="default"/>
        <w:color w:val="FF6699"/>
      </w:rPr>
    </w:lvl>
    <w:lvl w:ilvl="1" w:tplc="08090003" w:tentative="1">
      <w:start w:val="1"/>
      <w:numFmt w:val="bullet"/>
      <w:lvlText w:val="o"/>
      <w:lvlJc w:val="left"/>
      <w:pPr>
        <w:ind w:left="-196" w:hanging="360"/>
      </w:pPr>
      <w:rPr>
        <w:rFonts w:ascii="Courier New" w:hAnsi="Courier New" w:cs="Courier New" w:hint="default"/>
      </w:rPr>
    </w:lvl>
    <w:lvl w:ilvl="2" w:tplc="08090005" w:tentative="1">
      <w:start w:val="1"/>
      <w:numFmt w:val="bullet"/>
      <w:lvlText w:val=""/>
      <w:lvlJc w:val="left"/>
      <w:pPr>
        <w:ind w:left="524" w:hanging="360"/>
      </w:pPr>
      <w:rPr>
        <w:rFonts w:ascii="Wingdings" w:hAnsi="Wingdings" w:hint="default"/>
      </w:rPr>
    </w:lvl>
    <w:lvl w:ilvl="3" w:tplc="08090001" w:tentative="1">
      <w:start w:val="1"/>
      <w:numFmt w:val="bullet"/>
      <w:lvlText w:val=""/>
      <w:lvlJc w:val="left"/>
      <w:pPr>
        <w:ind w:left="1244" w:hanging="360"/>
      </w:pPr>
      <w:rPr>
        <w:rFonts w:ascii="Symbol" w:hAnsi="Symbol" w:hint="default"/>
      </w:rPr>
    </w:lvl>
    <w:lvl w:ilvl="4" w:tplc="08090003" w:tentative="1">
      <w:start w:val="1"/>
      <w:numFmt w:val="bullet"/>
      <w:lvlText w:val="o"/>
      <w:lvlJc w:val="left"/>
      <w:pPr>
        <w:ind w:left="1964" w:hanging="360"/>
      </w:pPr>
      <w:rPr>
        <w:rFonts w:ascii="Courier New" w:hAnsi="Courier New" w:cs="Courier New" w:hint="default"/>
      </w:rPr>
    </w:lvl>
    <w:lvl w:ilvl="5" w:tplc="08090005" w:tentative="1">
      <w:start w:val="1"/>
      <w:numFmt w:val="bullet"/>
      <w:lvlText w:val=""/>
      <w:lvlJc w:val="left"/>
      <w:pPr>
        <w:ind w:left="2684" w:hanging="360"/>
      </w:pPr>
      <w:rPr>
        <w:rFonts w:ascii="Wingdings" w:hAnsi="Wingdings" w:hint="default"/>
      </w:rPr>
    </w:lvl>
    <w:lvl w:ilvl="6" w:tplc="08090001" w:tentative="1">
      <w:start w:val="1"/>
      <w:numFmt w:val="bullet"/>
      <w:lvlText w:val=""/>
      <w:lvlJc w:val="left"/>
      <w:pPr>
        <w:ind w:left="3404" w:hanging="360"/>
      </w:pPr>
      <w:rPr>
        <w:rFonts w:ascii="Symbol" w:hAnsi="Symbol" w:hint="default"/>
      </w:rPr>
    </w:lvl>
    <w:lvl w:ilvl="7" w:tplc="08090003" w:tentative="1">
      <w:start w:val="1"/>
      <w:numFmt w:val="bullet"/>
      <w:lvlText w:val="o"/>
      <w:lvlJc w:val="left"/>
      <w:pPr>
        <w:ind w:left="4124" w:hanging="360"/>
      </w:pPr>
      <w:rPr>
        <w:rFonts w:ascii="Courier New" w:hAnsi="Courier New" w:cs="Courier New" w:hint="default"/>
      </w:rPr>
    </w:lvl>
    <w:lvl w:ilvl="8" w:tplc="08090005" w:tentative="1">
      <w:start w:val="1"/>
      <w:numFmt w:val="bullet"/>
      <w:lvlText w:val=""/>
      <w:lvlJc w:val="left"/>
      <w:pPr>
        <w:ind w:left="4844" w:hanging="360"/>
      </w:pPr>
      <w:rPr>
        <w:rFonts w:ascii="Wingdings" w:hAnsi="Wingdings" w:hint="default"/>
      </w:rPr>
    </w:lvl>
  </w:abstractNum>
  <w:abstractNum w:abstractNumId="14" w15:restartNumberingAfterBreak="0">
    <w:nsid w:val="361C21B1"/>
    <w:multiLevelType w:val="hybridMultilevel"/>
    <w:tmpl w:val="7FB821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F83A82"/>
    <w:multiLevelType w:val="hybridMultilevel"/>
    <w:tmpl w:val="9FF4C4CE"/>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EF75DE"/>
    <w:multiLevelType w:val="hybridMultilevel"/>
    <w:tmpl w:val="F1F27954"/>
    <w:lvl w:ilvl="0" w:tplc="B3E621D4">
      <w:start w:val="1"/>
      <w:numFmt w:val="bullet"/>
      <w:lvlText w:val=""/>
      <w:lvlJc w:val="left"/>
      <w:pPr>
        <w:ind w:left="720" w:hanging="360"/>
      </w:pPr>
      <w:rPr>
        <w:rFonts w:ascii="Symbol" w:hAnsi="Symbol" w:hint="default"/>
        <w:color w:val="FF6699"/>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8A66B0"/>
    <w:multiLevelType w:val="hybridMultilevel"/>
    <w:tmpl w:val="6B8E8EA6"/>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313DFB"/>
    <w:multiLevelType w:val="hybridMultilevel"/>
    <w:tmpl w:val="3202E308"/>
    <w:lvl w:ilvl="0" w:tplc="EF6A6FF2">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7083D68"/>
    <w:multiLevelType w:val="hybridMultilevel"/>
    <w:tmpl w:val="1682FC30"/>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B40217"/>
    <w:multiLevelType w:val="hybridMultilevel"/>
    <w:tmpl w:val="BDB8B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691B33"/>
    <w:multiLevelType w:val="hybridMultilevel"/>
    <w:tmpl w:val="40986E6A"/>
    <w:lvl w:ilvl="0" w:tplc="1822406E">
      <w:start w:val="1"/>
      <w:numFmt w:val="bullet"/>
      <w:lvlText w:val=""/>
      <w:lvlJc w:val="left"/>
      <w:pPr>
        <w:ind w:left="-556" w:hanging="360"/>
      </w:pPr>
      <w:rPr>
        <w:rFonts w:ascii="Symbol" w:hAnsi="Symbol" w:hint="default"/>
        <w:color w:val="FF6699"/>
      </w:rPr>
    </w:lvl>
    <w:lvl w:ilvl="1" w:tplc="08090003" w:tentative="1">
      <w:start w:val="1"/>
      <w:numFmt w:val="bullet"/>
      <w:lvlText w:val="o"/>
      <w:lvlJc w:val="left"/>
      <w:pPr>
        <w:ind w:left="164" w:hanging="360"/>
      </w:pPr>
      <w:rPr>
        <w:rFonts w:ascii="Courier New" w:hAnsi="Courier New" w:cs="Courier New" w:hint="default"/>
      </w:rPr>
    </w:lvl>
    <w:lvl w:ilvl="2" w:tplc="08090005" w:tentative="1">
      <w:start w:val="1"/>
      <w:numFmt w:val="bullet"/>
      <w:lvlText w:val=""/>
      <w:lvlJc w:val="left"/>
      <w:pPr>
        <w:ind w:left="884" w:hanging="360"/>
      </w:pPr>
      <w:rPr>
        <w:rFonts w:ascii="Wingdings" w:hAnsi="Wingdings" w:hint="default"/>
      </w:rPr>
    </w:lvl>
    <w:lvl w:ilvl="3" w:tplc="08090001" w:tentative="1">
      <w:start w:val="1"/>
      <w:numFmt w:val="bullet"/>
      <w:lvlText w:val=""/>
      <w:lvlJc w:val="left"/>
      <w:pPr>
        <w:ind w:left="1604" w:hanging="360"/>
      </w:pPr>
      <w:rPr>
        <w:rFonts w:ascii="Symbol" w:hAnsi="Symbol" w:hint="default"/>
      </w:rPr>
    </w:lvl>
    <w:lvl w:ilvl="4" w:tplc="08090003" w:tentative="1">
      <w:start w:val="1"/>
      <w:numFmt w:val="bullet"/>
      <w:lvlText w:val="o"/>
      <w:lvlJc w:val="left"/>
      <w:pPr>
        <w:ind w:left="2324" w:hanging="360"/>
      </w:pPr>
      <w:rPr>
        <w:rFonts w:ascii="Courier New" w:hAnsi="Courier New" w:cs="Courier New" w:hint="default"/>
      </w:rPr>
    </w:lvl>
    <w:lvl w:ilvl="5" w:tplc="08090005" w:tentative="1">
      <w:start w:val="1"/>
      <w:numFmt w:val="bullet"/>
      <w:lvlText w:val=""/>
      <w:lvlJc w:val="left"/>
      <w:pPr>
        <w:ind w:left="3044" w:hanging="360"/>
      </w:pPr>
      <w:rPr>
        <w:rFonts w:ascii="Wingdings" w:hAnsi="Wingdings" w:hint="default"/>
      </w:rPr>
    </w:lvl>
    <w:lvl w:ilvl="6" w:tplc="08090001" w:tentative="1">
      <w:start w:val="1"/>
      <w:numFmt w:val="bullet"/>
      <w:lvlText w:val=""/>
      <w:lvlJc w:val="left"/>
      <w:pPr>
        <w:ind w:left="3764" w:hanging="360"/>
      </w:pPr>
      <w:rPr>
        <w:rFonts w:ascii="Symbol" w:hAnsi="Symbol" w:hint="default"/>
      </w:rPr>
    </w:lvl>
    <w:lvl w:ilvl="7" w:tplc="08090003" w:tentative="1">
      <w:start w:val="1"/>
      <w:numFmt w:val="bullet"/>
      <w:lvlText w:val="o"/>
      <w:lvlJc w:val="left"/>
      <w:pPr>
        <w:ind w:left="4484" w:hanging="360"/>
      </w:pPr>
      <w:rPr>
        <w:rFonts w:ascii="Courier New" w:hAnsi="Courier New" w:cs="Courier New" w:hint="default"/>
      </w:rPr>
    </w:lvl>
    <w:lvl w:ilvl="8" w:tplc="08090005" w:tentative="1">
      <w:start w:val="1"/>
      <w:numFmt w:val="bullet"/>
      <w:lvlText w:val=""/>
      <w:lvlJc w:val="left"/>
      <w:pPr>
        <w:ind w:left="5204" w:hanging="360"/>
      </w:pPr>
      <w:rPr>
        <w:rFonts w:ascii="Wingdings" w:hAnsi="Wingdings" w:hint="default"/>
      </w:rPr>
    </w:lvl>
  </w:abstractNum>
  <w:abstractNum w:abstractNumId="22" w15:restartNumberingAfterBreak="0">
    <w:nsid w:val="52327E47"/>
    <w:multiLevelType w:val="hybridMultilevel"/>
    <w:tmpl w:val="A4969A04"/>
    <w:lvl w:ilvl="0" w:tplc="B3E621D4">
      <w:start w:val="1"/>
      <w:numFmt w:val="bullet"/>
      <w:lvlText w:val=""/>
      <w:lvlJc w:val="left"/>
      <w:pPr>
        <w:ind w:left="502" w:hanging="360"/>
      </w:pPr>
      <w:rPr>
        <w:rFonts w:ascii="Symbol" w:hAnsi="Symbol" w:hint="default"/>
        <w:color w:val="FF6699"/>
        <w:sz w:val="20"/>
        <w:szCs w:val="20"/>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52A83727"/>
    <w:multiLevelType w:val="hybridMultilevel"/>
    <w:tmpl w:val="43F2EBA8"/>
    <w:lvl w:ilvl="0" w:tplc="1822406E">
      <w:start w:val="1"/>
      <w:numFmt w:val="bullet"/>
      <w:lvlText w:val=""/>
      <w:lvlJc w:val="left"/>
      <w:pPr>
        <w:ind w:left="862" w:hanging="360"/>
      </w:pPr>
      <w:rPr>
        <w:rFonts w:ascii="Symbol" w:hAnsi="Symbol" w:hint="default"/>
        <w:color w:val="FF66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54243F7B"/>
    <w:multiLevelType w:val="hybridMultilevel"/>
    <w:tmpl w:val="53241CB6"/>
    <w:lvl w:ilvl="0" w:tplc="E0825570">
      <w:start w:val="1"/>
      <w:numFmt w:val="bullet"/>
      <w:lvlText w:val=""/>
      <w:lvlJc w:val="left"/>
      <w:pPr>
        <w:ind w:left="360" w:hanging="360"/>
      </w:pPr>
      <w:rPr>
        <w:rFonts w:ascii="Symbol" w:hAnsi="Symbol" w:hint="default"/>
        <w:color w:val="7F7F7F"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E8E3671"/>
    <w:multiLevelType w:val="multilevel"/>
    <w:tmpl w:val="A612860C"/>
    <w:lvl w:ilvl="0">
      <w:start w:val="1"/>
      <w:numFmt w:val="bullet"/>
      <w:lvlText w:val="·"/>
      <w:lvlJc w:val="left"/>
      <w:pPr>
        <w:tabs>
          <w:tab w:val="left" w:pos="360"/>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C32ABE"/>
    <w:multiLevelType w:val="hybridMultilevel"/>
    <w:tmpl w:val="3A4850D0"/>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FD74A61"/>
    <w:multiLevelType w:val="hybridMultilevel"/>
    <w:tmpl w:val="D75EE7A6"/>
    <w:lvl w:ilvl="0" w:tplc="C978AF6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0B052F"/>
    <w:multiLevelType w:val="multilevel"/>
    <w:tmpl w:val="29A86C2E"/>
    <w:lvl w:ilvl="0">
      <w:start w:val="1"/>
      <w:numFmt w:val="bullet"/>
      <w:lvlText w:val="·"/>
      <w:lvlJc w:val="left"/>
      <w:pPr>
        <w:tabs>
          <w:tab w:val="left" w:pos="432"/>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8F23E57"/>
    <w:multiLevelType w:val="hybridMultilevel"/>
    <w:tmpl w:val="CD083D7C"/>
    <w:lvl w:ilvl="0" w:tplc="1822406E">
      <w:start w:val="1"/>
      <w:numFmt w:val="bullet"/>
      <w:lvlText w:val=""/>
      <w:lvlJc w:val="left"/>
      <w:pPr>
        <w:ind w:left="-196" w:hanging="360"/>
      </w:pPr>
      <w:rPr>
        <w:rFonts w:ascii="Symbol" w:hAnsi="Symbol" w:hint="default"/>
        <w:color w:val="FF6699"/>
      </w:rPr>
    </w:lvl>
    <w:lvl w:ilvl="1" w:tplc="08090003">
      <w:start w:val="1"/>
      <w:numFmt w:val="bullet"/>
      <w:lvlText w:val="o"/>
      <w:lvlJc w:val="left"/>
      <w:pPr>
        <w:ind w:left="524" w:hanging="360"/>
      </w:pPr>
      <w:rPr>
        <w:rFonts w:ascii="Courier New" w:hAnsi="Courier New" w:cs="Courier New" w:hint="default"/>
      </w:rPr>
    </w:lvl>
    <w:lvl w:ilvl="2" w:tplc="08090005" w:tentative="1">
      <w:start w:val="1"/>
      <w:numFmt w:val="bullet"/>
      <w:lvlText w:val=""/>
      <w:lvlJc w:val="left"/>
      <w:pPr>
        <w:ind w:left="1244" w:hanging="360"/>
      </w:pPr>
      <w:rPr>
        <w:rFonts w:ascii="Wingdings" w:hAnsi="Wingdings" w:hint="default"/>
      </w:rPr>
    </w:lvl>
    <w:lvl w:ilvl="3" w:tplc="08090001" w:tentative="1">
      <w:start w:val="1"/>
      <w:numFmt w:val="bullet"/>
      <w:lvlText w:val=""/>
      <w:lvlJc w:val="left"/>
      <w:pPr>
        <w:ind w:left="1964" w:hanging="360"/>
      </w:pPr>
      <w:rPr>
        <w:rFonts w:ascii="Symbol" w:hAnsi="Symbol" w:hint="default"/>
      </w:rPr>
    </w:lvl>
    <w:lvl w:ilvl="4" w:tplc="08090003" w:tentative="1">
      <w:start w:val="1"/>
      <w:numFmt w:val="bullet"/>
      <w:lvlText w:val="o"/>
      <w:lvlJc w:val="left"/>
      <w:pPr>
        <w:ind w:left="2684" w:hanging="360"/>
      </w:pPr>
      <w:rPr>
        <w:rFonts w:ascii="Courier New" w:hAnsi="Courier New" w:cs="Courier New" w:hint="default"/>
      </w:rPr>
    </w:lvl>
    <w:lvl w:ilvl="5" w:tplc="08090005" w:tentative="1">
      <w:start w:val="1"/>
      <w:numFmt w:val="bullet"/>
      <w:lvlText w:val=""/>
      <w:lvlJc w:val="left"/>
      <w:pPr>
        <w:ind w:left="3404" w:hanging="360"/>
      </w:pPr>
      <w:rPr>
        <w:rFonts w:ascii="Wingdings" w:hAnsi="Wingdings" w:hint="default"/>
      </w:rPr>
    </w:lvl>
    <w:lvl w:ilvl="6" w:tplc="08090001" w:tentative="1">
      <w:start w:val="1"/>
      <w:numFmt w:val="bullet"/>
      <w:lvlText w:val=""/>
      <w:lvlJc w:val="left"/>
      <w:pPr>
        <w:ind w:left="4124" w:hanging="360"/>
      </w:pPr>
      <w:rPr>
        <w:rFonts w:ascii="Symbol" w:hAnsi="Symbol" w:hint="default"/>
      </w:rPr>
    </w:lvl>
    <w:lvl w:ilvl="7" w:tplc="08090003" w:tentative="1">
      <w:start w:val="1"/>
      <w:numFmt w:val="bullet"/>
      <w:lvlText w:val="o"/>
      <w:lvlJc w:val="left"/>
      <w:pPr>
        <w:ind w:left="4844" w:hanging="360"/>
      </w:pPr>
      <w:rPr>
        <w:rFonts w:ascii="Courier New" w:hAnsi="Courier New" w:cs="Courier New" w:hint="default"/>
      </w:rPr>
    </w:lvl>
    <w:lvl w:ilvl="8" w:tplc="08090005" w:tentative="1">
      <w:start w:val="1"/>
      <w:numFmt w:val="bullet"/>
      <w:lvlText w:val=""/>
      <w:lvlJc w:val="left"/>
      <w:pPr>
        <w:ind w:left="5564" w:hanging="360"/>
      </w:pPr>
      <w:rPr>
        <w:rFonts w:ascii="Wingdings" w:hAnsi="Wingdings" w:hint="default"/>
      </w:rPr>
    </w:lvl>
  </w:abstractNum>
  <w:abstractNum w:abstractNumId="30" w15:restartNumberingAfterBreak="0">
    <w:nsid w:val="7CAB6CEB"/>
    <w:multiLevelType w:val="multilevel"/>
    <w:tmpl w:val="6420A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DB66A4"/>
    <w:multiLevelType w:val="hybridMultilevel"/>
    <w:tmpl w:val="F2900AD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500930">
    <w:abstractNumId w:val="15"/>
  </w:num>
  <w:num w:numId="2" w16cid:durableId="1742096948">
    <w:abstractNumId w:val="0"/>
  </w:num>
  <w:num w:numId="3" w16cid:durableId="346911883">
    <w:abstractNumId w:val="19"/>
  </w:num>
  <w:num w:numId="4" w16cid:durableId="1190803872">
    <w:abstractNumId w:val="17"/>
  </w:num>
  <w:num w:numId="5" w16cid:durableId="276835889">
    <w:abstractNumId w:val="10"/>
  </w:num>
  <w:num w:numId="6" w16cid:durableId="549608114">
    <w:abstractNumId w:val="14"/>
  </w:num>
  <w:num w:numId="7" w16cid:durableId="1659185174">
    <w:abstractNumId w:val="31"/>
  </w:num>
  <w:num w:numId="8" w16cid:durableId="1553351297">
    <w:abstractNumId w:val="8"/>
  </w:num>
  <w:num w:numId="9" w16cid:durableId="1772818284">
    <w:abstractNumId w:val="27"/>
  </w:num>
  <w:num w:numId="10" w16cid:durableId="191765520">
    <w:abstractNumId w:val="30"/>
  </w:num>
  <w:num w:numId="11" w16cid:durableId="712270028">
    <w:abstractNumId w:val="12"/>
  </w:num>
  <w:num w:numId="12" w16cid:durableId="831066193">
    <w:abstractNumId w:val="18"/>
  </w:num>
  <w:num w:numId="13" w16cid:durableId="264268278">
    <w:abstractNumId w:val="20"/>
  </w:num>
  <w:num w:numId="14" w16cid:durableId="1243489533">
    <w:abstractNumId w:val="11"/>
  </w:num>
  <w:num w:numId="15" w16cid:durableId="1793009770">
    <w:abstractNumId w:val="13"/>
  </w:num>
  <w:num w:numId="16" w16cid:durableId="7413421">
    <w:abstractNumId w:val="1"/>
  </w:num>
  <w:num w:numId="17" w16cid:durableId="1984459600">
    <w:abstractNumId w:val="26"/>
  </w:num>
  <w:num w:numId="18" w16cid:durableId="1400975955">
    <w:abstractNumId w:val="24"/>
  </w:num>
  <w:num w:numId="19" w16cid:durableId="1418821038">
    <w:abstractNumId w:val="21"/>
  </w:num>
  <w:num w:numId="20" w16cid:durableId="784621663">
    <w:abstractNumId w:val="29"/>
  </w:num>
  <w:num w:numId="21" w16cid:durableId="121384590">
    <w:abstractNumId w:val="16"/>
  </w:num>
  <w:num w:numId="22" w16cid:durableId="1517647277">
    <w:abstractNumId w:val="22"/>
  </w:num>
  <w:num w:numId="23" w16cid:durableId="1048647784">
    <w:abstractNumId w:val="3"/>
  </w:num>
  <w:num w:numId="24" w16cid:durableId="498619629">
    <w:abstractNumId w:val="9"/>
  </w:num>
  <w:num w:numId="25" w16cid:durableId="303193823">
    <w:abstractNumId w:val="2"/>
  </w:num>
  <w:num w:numId="26" w16cid:durableId="125509976">
    <w:abstractNumId w:val="7"/>
  </w:num>
  <w:num w:numId="27" w16cid:durableId="1708486623">
    <w:abstractNumId w:val="4"/>
  </w:num>
  <w:num w:numId="28" w16cid:durableId="1110468018">
    <w:abstractNumId w:val="25"/>
  </w:num>
  <w:num w:numId="29" w16cid:durableId="1173908637">
    <w:abstractNumId w:val="28"/>
  </w:num>
  <w:num w:numId="30" w16cid:durableId="1161120139">
    <w:abstractNumId w:val="5"/>
  </w:num>
  <w:num w:numId="31" w16cid:durableId="384448520">
    <w:abstractNumId w:val="23"/>
  </w:num>
  <w:num w:numId="32" w16cid:durableId="689643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1074E"/>
    <w:rsid w:val="000136DA"/>
    <w:rsid w:val="00017857"/>
    <w:rsid w:val="00022564"/>
    <w:rsid w:val="00022F77"/>
    <w:rsid w:val="000245BC"/>
    <w:rsid w:val="00031208"/>
    <w:rsid w:val="0003160F"/>
    <w:rsid w:val="00031AC4"/>
    <w:rsid w:val="00031CA7"/>
    <w:rsid w:val="0003370D"/>
    <w:rsid w:val="00034532"/>
    <w:rsid w:val="00036005"/>
    <w:rsid w:val="0004100E"/>
    <w:rsid w:val="00044C5C"/>
    <w:rsid w:val="00045578"/>
    <w:rsid w:val="00053803"/>
    <w:rsid w:val="00062450"/>
    <w:rsid w:val="00063AB4"/>
    <w:rsid w:val="0006751B"/>
    <w:rsid w:val="000757B8"/>
    <w:rsid w:val="000768A4"/>
    <w:rsid w:val="00081892"/>
    <w:rsid w:val="00083DB4"/>
    <w:rsid w:val="00085676"/>
    <w:rsid w:val="00086453"/>
    <w:rsid w:val="0008715A"/>
    <w:rsid w:val="00087E7C"/>
    <w:rsid w:val="0009608A"/>
    <w:rsid w:val="000A006B"/>
    <w:rsid w:val="000A0392"/>
    <w:rsid w:val="000A0E78"/>
    <w:rsid w:val="000A1CF3"/>
    <w:rsid w:val="000A37C4"/>
    <w:rsid w:val="000A71A6"/>
    <w:rsid w:val="000B2F0C"/>
    <w:rsid w:val="000B5B8D"/>
    <w:rsid w:val="000C0387"/>
    <w:rsid w:val="000C3312"/>
    <w:rsid w:val="000C432B"/>
    <w:rsid w:val="000D038E"/>
    <w:rsid w:val="000D40A3"/>
    <w:rsid w:val="000D6A43"/>
    <w:rsid w:val="000D766F"/>
    <w:rsid w:val="000E6E75"/>
    <w:rsid w:val="000E7249"/>
    <w:rsid w:val="000E7549"/>
    <w:rsid w:val="000F36D6"/>
    <w:rsid w:val="000F6123"/>
    <w:rsid w:val="000F6C5F"/>
    <w:rsid w:val="000F778D"/>
    <w:rsid w:val="00102165"/>
    <w:rsid w:val="0010291C"/>
    <w:rsid w:val="00103230"/>
    <w:rsid w:val="00111CE0"/>
    <w:rsid w:val="001167A8"/>
    <w:rsid w:val="00120EC2"/>
    <w:rsid w:val="001312AA"/>
    <w:rsid w:val="00131706"/>
    <w:rsid w:val="001319B0"/>
    <w:rsid w:val="001320A1"/>
    <w:rsid w:val="0013594E"/>
    <w:rsid w:val="0014149A"/>
    <w:rsid w:val="00141670"/>
    <w:rsid w:val="00141B53"/>
    <w:rsid w:val="00144AAC"/>
    <w:rsid w:val="00150B1D"/>
    <w:rsid w:val="001518DD"/>
    <w:rsid w:val="00152A1B"/>
    <w:rsid w:val="00154DB4"/>
    <w:rsid w:val="00154E18"/>
    <w:rsid w:val="00155599"/>
    <w:rsid w:val="001557DD"/>
    <w:rsid w:val="00160BA8"/>
    <w:rsid w:val="001625FD"/>
    <w:rsid w:val="00162643"/>
    <w:rsid w:val="00165896"/>
    <w:rsid w:val="00170AD9"/>
    <w:rsid w:val="00173FDC"/>
    <w:rsid w:val="00177ABF"/>
    <w:rsid w:val="00177C12"/>
    <w:rsid w:val="001808A4"/>
    <w:rsid w:val="00190C55"/>
    <w:rsid w:val="00191D44"/>
    <w:rsid w:val="00192D06"/>
    <w:rsid w:val="00196EDF"/>
    <w:rsid w:val="0019729D"/>
    <w:rsid w:val="001A0337"/>
    <w:rsid w:val="001A67CE"/>
    <w:rsid w:val="001B0107"/>
    <w:rsid w:val="001B1C95"/>
    <w:rsid w:val="001B5787"/>
    <w:rsid w:val="001B64D4"/>
    <w:rsid w:val="001B6F18"/>
    <w:rsid w:val="001C02AB"/>
    <w:rsid w:val="001C44D9"/>
    <w:rsid w:val="001C7656"/>
    <w:rsid w:val="001D467D"/>
    <w:rsid w:val="001D5621"/>
    <w:rsid w:val="001D6A81"/>
    <w:rsid w:val="001D7D7E"/>
    <w:rsid w:val="001E1229"/>
    <w:rsid w:val="001E19C7"/>
    <w:rsid w:val="001E39D6"/>
    <w:rsid w:val="001E7277"/>
    <w:rsid w:val="001F2333"/>
    <w:rsid w:val="001F3A42"/>
    <w:rsid w:val="00204DFB"/>
    <w:rsid w:val="002050A6"/>
    <w:rsid w:val="00206CC2"/>
    <w:rsid w:val="00207A9D"/>
    <w:rsid w:val="00210D87"/>
    <w:rsid w:val="00212FFE"/>
    <w:rsid w:val="00215A87"/>
    <w:rsid w:val="00220030"/>
    <w:rsid w:val="00220749"/>
    <w:rsid w:val="00224673"/>
    <w:rsid w:val="00224C35"/>
    <w:rsid w:val="00226230"/>
    <w:rsid w:val="00226A77"/>
    <w:rsid w:val="00226EE6"/>
    <w:rsid w:val="00234BC5"/>
    <w:rsid w:val="00240A20"/>
    <w:rsid w:val="00245DD8"/>
    <w:rsid w:val="002460FF"/>
    <w:rsid w:val="002462A2"/>
    <w:rsid w:val="0025137B"/>
    <w:rsid w:val="00255351"/>
    <w:rsid w:val="002615FA"/>
    <w:rsid w:val="00265B82"/>
    <w:rsid w:val="00270E66"/>
    <w:rsid w:val="002718DF"/>
    <w:rsid w:val="00272F21"/>
    <w:rsid w:val="00274F37"/>
    <w:rsid w:val="00275ED6"/>
    <w:rsid w:val="00282665"/>
    <w:rsid w:val="00286876"/>
    <w:rsid w:val="002869E6"/>
    <w:rsid w:val="00287815"/>
    <w:rsid w:val="00290B49"/>
    <w:rsid w:val="0029308C"/>
    <w:rsid w:val="0029425E"/>
    <w:rsid w:val="00294FB0"/>
    <w:rsid w:val="002973BA"/>
    <w:rsid w:val="0029786F"/>
    <w:rsid w:val="002A7838"/>
    <w:rsid w:val="002B3238"/>
    <w:rsid w:val="002B47BB"/>
    <w:rsid w:val="002B4B6D"/>
    <w:rsid w:val="002B4EA1"/>
    <w:rsid w:val="002B6E55"/>
    <w:rsid w:val="002C166D"/>
    <w:rsid w:val="002C30B1"/>
    <w:rsid w:val="002D46B6"/>
    <w:rsid w:val="002E01C6"/>
    <w:rsid w:val="002E0CA9"/>
    <w:rsid w:val="002E2DD2"/>
    <w:rsid w:val="002E65DC"/>
    <w:rsid w:val="002F090A"/>
    <w:rsid w:val="00300044"/>
    <w:rsid w:val="00300ADA"/>
    <w:rsid w:val="003020DB"/>
    <w:rsid w:val="00302F15"/>
    <w:rsid w:val="00303E9D"/>
    <w:rsid w:val="003045B1"/>
    <w:rsid w:val="003062F9"/>
    <w:rsid w:val="0031314B"/>
    <w:rsid w:val="003149C8"/>
    <w:rsid w:val="0032148A"/>
    <w:rsid w:val="0033365D"/>
    <w:rsid w:val="0034019E"/>
    <w:rsid w:val="00344661"/>
    <w:rsid w:val="00344E25"/>
    <w:rsid w:val="00345745"/>
    <w:rsid w:val="00345EF5"/>
    <w:rsid w:val="00347B7E"/>
    <w:rsid w:val="00352143"/>
    <w:rsid w:val="003523F7"/>
    <w:rsid w:val="0035690B"/>
    <w:rsid w:val="003609B6"/>
    <w:rsid w:val="00360D1F"/>
    <w:rsid w:val="00361EC2"/>
    <w:rsid w:val="003626E0"/>
    <w:rsid w:val="00374670"/>
    <w:rsid w:val="00374EB5"/>
    <w:rsid w:val="0038747C"/>
    <w:rsid w:val="00387AE3"/>
    <w:rsid w:val="00397003"/>
    <w:rsid w:val="003A1696"/>
    <w:rsid w:val="003A2964"/>
    <w:rsid w:val="003A46EF"/>
    <w:rsid w:val="003A46F2"/>
    <w:rsid w:val="003A6396"/>
    <w:rsid w:val="003B009C"/>
    <w:rsid w:val="003B3C5A"/>
    <w:rsid w:val="003B4D01"/>
    <w:rsid w:val="003B66BD"/>
    <w:rsid w:val="003B6E93"/>
    <w:rsid w:val="003C1871"/>
    <w:rsid w:val="003C2552"/>
    <w:rsid w:val="003C7710"/>
    <w:rsid w:val="003D11D0"/>
    <w:rsid w:val="003D6F71"/>
    <w:rsid w:val="003D73CF"/>
    <w:rsid w:val="003D7834"/>
    <w:rsid w:val="003D791E"/>
    <w:rsid w:val="003E090C"/>
    <w:rsid w:val="003E091F"/>
    <w:rsid w:val="003E0A7E"/>
    <w:rsid w:val="003E43EC"/>
    <w:rsid w:val="003E49D4"/>
    <w:rsid w:val="003E6780"/>
    <w:rsid w:val="003F0209"/>
    <w:rsid w:val="003F5E3F"/>
    <w:rsid w:val="003F76C8"/>
    <w:rsid w:val="0040115C"/>
    <w:rsid w:val="00401C64"/>
    <w:rsid w:val="00402AAE"/>
    <w:rsid w:val="00402C3D"/>
    <w:rsid w:val="0040362A"/>
    <w:rsid w:val="00404CA5"/>
    <w:rsid w:val="00405B4A"/>
    <w:rsid w:val="00406970"/>
    <w:rsid w:val="00406A23"/>
    <w:rsid w:val="00413196"/>
    <w:rsid w:val="00413291"/>
    <w:rsid w:val="00421741"/>
    <w:rsid w:val="00430053"/>
    <w:rsid w:val="00430157"/>
    <w:rsid w:val="00434C10"/>
    <w:rsid w:val="0043599A"/>
    <w:rsid w:val="004372F5"/>
    <w:rsid w:val="004449BB"/>
    <w:rsid w:val="00444DA4"/>
    <w:rsid w:val="00447907"/>
    <w:rsid w:val="004506D3"/>
    <w:rsid w:val="00453502"/>
    <w:rsid w:val="004544BD"/>
    <w:rsid w:val="00462798"/>
    <w:rsid w:val="00465552"/>
    <w:rsid w:val="00467567"/>
    <w:rsid w:val="004700A4"/>
    <w:rsid w:val="00471B8D"/>
    <w:rsid w:val="0047288D"/>
    <w:rsid w:val="004732C1"/>
    <w:rsid w:val="00475D3D"/>
    <w:rsid w:val="00481CA9"/>
    <w:rsid w:val="004843DF"/>
    <w:rsid w:val="0049044F"/>
    <w:rsid w:val="00491B88"/>
    <w:rsid w:val="00494722"/>
    <w:rsid w:val="00494AC1"/>
    <w:rsid w:val="00494CAF"/>
    <w:rsid w:val="00495D2C"/>
    <w:rsid w:val="004A2CC8"/>
    <w:rsid w:val="004A6325"/>
    <w:rsid w:val="004A703F"/>
    <w:rsid w:val="004A759F"/>
    <w:rsid w:val="004B1C7E"/>
    <w:rsid w:val="004B1F11"/>
    <w:rsid w:val="004B2D3F"/>
    <w:rsid w:val="004B3C41"/>
    <w:rsid w:val="004B677A"/>
    <w:rsid w:val="004C15C0"/>
    <w:rsid w:val="004C21B6"/>
    <w:rsid w:val="004C2FE9"/>
    <w:rsid w:val="004C33EC"/>
    <w:rsid w:val="004C778A"/>
    <w:rsid w:val="004D1B59"/>
    <w:rsid w:val="004D4114"/>
    <w:rsid w:val="004E13D6"/>
    <w:rsid w:val="004E1534"/>
    <w:rsid w:val="004E2555"/>
    <w:rsid w:val="004E59EE"/>
    <w:rsid w:val="004E5D06"/>
    <w:rsid w:val="004F273C"/>
    <w:rsid w:val="004F2A7C"/>
    <w:rsid w:val="004F3D16"/>
    <w:rsid w:val="004F5A5B"/>
    <w:rsid w:val="004F6A54"/>
    <w:rsid w:val="004F6E49"/>
    <w:rsid w:val="0050159A"/>
    <w:rsid w:val="00501FB8"/>
    <w:rsid w:val="005021F5"/>
    <w:rsid w:val="005073C2"/>
    <w:rsid w:val="0051105F"/>
    <w:rsid w:val="0051145E"/>
    <w:rsid w:val="005116FA"/>
    <w:rsid w:val="00511772"/>
    <w:rsid w:val="00512946"/>
    <w:rsid w:val="00517C76"/>
    <w:rsid w:val="00521292"/>
    <w:rsid w:val="00521B5A"/>
    <w:rsid w:val="005238C5"/>
    <w:rsid w:val="00530B28"/>
    <w:rsid w:val="00531A96"/>
    <w:rsid w:val="0053211D"/>
    <w:rsid w:val="005331E6"/>
    <w:rsid w:val="005334B2"/>
    <w:rsid w:val="00535E54"/>
    <w:rsid w:val="005360C4"/>
    <w:rsid w:val="00543FEF"/>
    <w:rsid w:val="0054530C"/>
    <w:rsid w:val="00556809"/>
    <w:rsid w:val="005573E2"/>
    <w:rsid w:val="00557734"/>
    <w:rsid w:val="00557A94"/>
    <w:rsid w:val="00561722"/>
    <w:rsid w:val="005668F9"/>
    <w:rsid w:val="005673F5"/>
    <w:rsid w:val="00567E80"/>
    <w:rsid w:val="005702FC"/>
    <w:rsid w:val="00571DEC"/>
    <w:rsid w:val="00573C31"/>
    <w:rsid w:val="0057410C"/>
    <w:rsid w:val="00577D93"/>
    <w:rsid w:val="00580FB9"/>
    <w:rsid w:val="005837DE"/>
    <w:rsid w:val="00583D49"/>
    <w:rsid w:val="00585F7F"/>
    <w:rsid w:val="005862AB"/>
    <w:rsid w:val="0058754E"/>
    <w:rsid w:val="00587792"/>
    <w:rsid w:val="00587871"/>
    <w:rsid w:val="00590294"/>
    <w:rsid w:val="00591FE9"/>
    <w:rsid w:val="00593A8F"/>
    <w:rsid w:val="005972C0"/>
    <w:rsid w:val="00597F87"/>
    <w:rsid w:val="005A1571"/>
    <w:rsid w:val="005A1670"/>
    <w:rsid w:val="005A3C4F"/>
    <w:rsid w:val="005A486D"/>
    <w:rsid w:val="005A52B9"/>
    <w:rsid w:val="005A66C5"/>
    <w:rsid w:val="005A7C00"/>
    <w:rsid w:val="005B00E5"/>
    <w:rsid w:val="005B0CBF"/>
    <w:rsid w:val="005B1060"/>
    <w:rsid w:val="005B2B85"/>
    <w:rsid w:val="005B3EBB"/>
    <w:rsid w:val="005B5056"/>
    <w:rsid w:val="005B5198"/>
    <w:rsid w:val="005B6590"/>
    <w:rsid w:val="005B7922"/>
    <w:rsid w:val="005C0ACF"/>
    <w:rsid w:val="005C27E4"/>
    <w:rsid w:val="005D0424"/>
    <w:rsid w:val="005D1CF7"/>
    <w:rsid w:val="005D3C7E"/>
    <w:rsid w:val="005D4308"/>
    <w:rsid w:val="005D7C18"/>
    <w:rsid w:val="005E342F"/>
    <w:rsid w:val="005E61D2"/>
    <w:rsid w:val="005E62DF"/>
    <w:rsid w:val="005E780E"/>
    <w:rsid w:val="005F1BE4"/>
    <w:rsid w:val="005F56C6"/>
    <w:rsid w:val="00604B7F"/>
    <w:rsid w:val="00607D9B"/>
    <w:rsid w:val="00611425"/>
    <w:rsid w:val="006132F3"/>
    <w:rsid w:val="006138D4"/>
    <w:rsid w:val="00614D94"/>
    <w:rsid w:val="0062000D"/>
    <w:rsid w:val="0062203F"/>
    <w:rsid w:val="00623CFC"/>
    <w:rsid w:val="006253E9"/>
    <w:rsid w:val="006268CF"/>
    <w:rsid w:val="006277E9"/>
    <w:rsid w:val="00641B48"/>
    <w:rsid w:val="006428B5"/>
    <w:rsid w:val="006430D3"/>
    <w:rsid w:val="00644F6B"/>
    <w:rsid w:val="0065006B"/>
    <w:rsid w:val="00650BB7"/>
    <w:rsid w:val="0065146F"/>
    <w:rsid w:val="00653EF1"/>
    <w:rsid w:val="00655322"/>
    <w:rsid w:val="00660828"/>
    <w:rsid w:val="0066127C"/>
    <w:rsid w:val="00661F0B"/>
    <w:rsid w:val="0066303E"/>
    <w:rsid w:val="00665DAD"/>
    <w:rsid w:val="00670291"/>
    <w:rsid w:val="006759DF"/>
    <w:rsid w:val="00683920"/>
    <w:rsid w:val="006924CE"/>
    <w:rsid w:val="00697208"/>
    <w:rsid w:val="006A002F"/>
    <w:rsid w:val="006A0FF3"/>
    <w:rsid w:val="006A3C99"/>
    <w:rsid w:val="006A4A63"/>
    <w:rsid w:val="006B075B"/>
    <w:rsid w:val="006B37A0"/>
    <w:rsid w:val="006B4E0C"/>
    <w:rsid w:val="006B71EF"/>
    <w:rsid w:val="006C5DA2"/>
    <w:rsid w:val="006C7C00"/>
    <w:rsid w:val="006D2D99"/>
    <w:rsid w:val="006E474C"/>
    <w:rsid w:val="006E6296"/>
    <w:rsid w:val="006E71B8"/>
    <w:rsid w:val="006E7200"/>
    <w:rsid w:val="006E7E32"/>
    <w:rsid w:val="006F05A7"/>
    <w:rsid w:val="006F2B93"/>
    <w:rsid w:val="006F5FE4"/>
    <w:rsid w:val="006F6089"/>
    <w:rsid w:val="006F7FF9"/>
    <w:rsid w:val="00706C49"/>
    <w:rsid w:val="007076F6"/>
    <w:rsid w:val="00710DD9"/>
    <w:rsid w:val="00713627"/>
    <w:rsid w:val="00713BFC"/>
    <w:rsid w:val="00713D62"/>
    <w:rsid w:val="0071428F"/>
    <w:rsid w:val="00717D3F"/>
    <w:rsid w:val="00720278"/>
    <w:rsid w:val="00720D09"/>
    <w:rsid w:val="00720E52"/>
    <w:rsid w:val="00721659"/>
    <w:rsid w:val="007222E0"/>
    <w:rsid w:val="00725720"/>
    <w:rsid w:val="00727126"/>
    <w:rsid w:val="00727A8F"/>
    <w:rsid w:val="0073672C"/>
    <w:rsid w:val="0074226E"/>
    <w:rsid w:val="00742558"/>
    <w:rsid w:val="007473C4"/>
    <w:rsid w:val="0075443D"/>
    <w:rsid w:val="00761965"/>
    <w:rsid w:val="00762524"/>
    <w:rsid w:val="00771F83"/>
    <w:rsid w:val="007724CA"/>
    <w:rsid w:val="00772C77"/>
    <w:rsid w:val="007765B4"/>
    <w:rsid w:val="00782839"/>
    <w:rsid w:val="007839C7"/>
    <w:rsid w:val="00783DA3"/>
    <w:rsid w:val="00785AF7"/>
    <w:rsid w:val="00786B02"/>
    <w:rsid w:val="00791600"/>
    <w:rsid w:val="007933EA"/>
    <w:rsid w:val="00793F44"/>
    <w:rsid w:val="00795386"/>
    <w:rsid w:val="00795B41"/>
    <w:rsid w:val="00796FA3"/>
    <w:rsid w:val="007A1AB5"/>
    <w:rsid w:val="007A2A04"/>
    <w:rsid w:val="007A3621"/>
    <w:rsid w:val="007A5827"/>
    <w:rsid w:val="007B311A"/>
    <w:rsid w:val="007B4F6C"/>
    <w:rsid w:val="007B648A"/>
    <w:rsid w:val="007C36EB"/>
    <w:rsid w:val="007C3AAE"/>
    <w:rsid w:val="007C45F5"/>
    <w:rsid w:val="007C59D8"/>
    <w:rsid w:val="007D39DE"/>
    <w:rsid w:val="007D591E"/>
    <w:rsid w:val="007D6C57"/>
    <w:rsid w:val="007E0215"/>
    <w:rsid w:val="007E225F"/>
    <w:rsid w:val="007E6648"/>
    <w:rsid w:val="007F03D9"/>
    <w:rsid w:val="007F0B9A"/>
    <w:rsid w:val="007F5AD4"/>
    <w:rsid w:val="007F62EA"/>
    <w:rsid w:val="007F6431"/>
    <w:rsid w:val="007F71C3"/>
    <w:rsid w:val="008019C4"/>
    <w:rsid w:val="00810AAC"/>
    <w:rsid w:val="008129BE"/>
    <w:rsid w:val="00820190"/>
    <w:rsid w:val="00821E50"/>
    <w:rsid w:val="0082321B"/>
    <w:rsid w:val="00826920"/>
    <w:rsid w:val="008302B4"/>
    <w:rsid w:val="00830971"/>
    <w:rsid w:val="00830E0C"/>
    <w:rsid w:val="008319BB"/>
    <w:rsid w:val="008366BA"/>
    <w:rsid w:val="00840566"/>
    <w:rsid w:val="00842E97"/>
    <w:rsid w:val="008524A3"/>
    <w:rsid w:val="00853086"/>
    <w:rsid w:val="00860778"/>
    <w:rsid w:val="00860E7D"/>
    <w:rsid w:val="008645CA"/>
    <w:rsid w:val="00866893"/>
    <w:rsid w:val="00870D5F"/>
    <w:rsid w:val="008721CE"/>
    <w:rsid w:val="008733EC"/>
    <w:rsid w:val="00874ACA"/>
    <w:rsid w:val="00874E5D"/>
    <w:rsid w:val="00876C97"/>
    <w:rsid w:val="008821BF"/>
    <w:rsid w:val="00884A8E"/>
    <w:rsid w:val="008904F6"/>
    <w:rsid w:val="00892850"/>
    <w:rsid w:val="0089285C"/>
    <w:rsid w:val="00892DD3"/>
    <w:rsid w:val="00893448"/>
    <w:rsid w:val="008A051E"/>
    <w:rsid w:val="008A090B"/>
    <w:rsid w:val="008A23DA"/>
    <w:rsid w:val="008B04E0"/>
    <w:rsid w:val="008B162C"/>
    <w:rsid w:val="008B1E0E"/>
    <w:rsid w:val="008B375F"/>
    <w:rsid w:val="008B4F8A"/>
    <w:rsid w:val="008B550E"/>
    <w:rsid w:val="008B631B"/>
    <w:rsid w:val="008B6D29"/>
    <w:rsid w:val="008C0AEE"/>
    <w:rsid w:val="008C1050"/>
    <w:rsid w:val="008C1AD7"/>
    <w:rsid w:val="008D0E57"/>
    <w:rsid w:val="008D26AF"/>
    <w:rsid w:val="008D4D6C"/>
    <w:rsid w:val="008D71EE"/>
    <w:rsid w:val="008E0E3A"/>
    <w:rsid w:val="008E2A4E"/>
    <w:rsid w:val="008E3177"/>
    <w:rsid w:val="008E5930"/>
    <w:rsid w:val="008E7C0C"/>
    <w:rsid w:val="008E7C19"/>
    <w:rsid w:val="008F0A11"/>
    <w:rsid w:val="008F17B1"/>
    <w:rsid w:val="008F28D4"/>
    <w:rsid w:val="009038C7"/>
    <w:rsid w:val="0090607B"/>
    <w:rsid w:val="009064CE"/>
    <w:rsid w:val="00906CF1"/>
    <w:rsid w:val="009115EC"/>
    <w:rsid w:val="009139BE"/>
    <w:rsid w:val="00915096"/>
    <w:rsid w:val="00916377"/>
    <w:rsid w:val="00917B8C"/>
    <w:rsid w:val="00917C1C"/>
    <w:rsid w:val="009210F4"/>
    <w:rsid w:val="00922239"/>
    <w:rsid w:val="0092282F"/>
    <w:rsid w:val="00926722"/>
    <w:rsid w:val="00932718"/>
    <w:rsid w:val="009334BA"/>
    <w:rsid w:val="00940470"/>
    <w:rsid w:val="00942AC4"/>
    <w:rsid w:val="00942C81"/>
    <w:rsid w:val="00944920"/>
    <w:rsid w:val="0094499E"/>
    <w:rsid w:val="00944E53"/>
    <w:rsid w:val="009452B3"/>
    <w:rsid w:val="00946460"/>
    <w:rsid w:val="00952CAA"/>
    <w:rsid w:val="00953BC3"/>
    <w:rsid w:val="009541DC"/>
    <w:rsid w:val="009560FB"/>
    <w:rsid w:val="00956306"/>
    <w:rsid w:val="009563E0"/>
    <w:rsid w:val="009565E1"/>
    <w:rsid w:val="00957CCD"/>
    <w:rsid w:val="009602C5"/>
    <w:rsid w:val="00965F0E"/>
    <w:rsid w:val="009664B9"/>
    <w:rsid w:val="00972D0F"/>
    <w:rsid w:val="00973277"/>
    <w:rsid w:val="00973C3A"/>
    <w:rsid w:val="00974150"/>
    <w:rsid w:val="00986438"/>
    <w:rsid w:val="00986E0E"/>
    <w:rsid w:val="00990DD6"/>
    <w:rsid w:val="00997932"/>
    <w:rsid w:val="009A60FA"/>
    <w:rsid w:val="009A6D02"/>
    <w:rsid w:val="009B4418"/>
    <w:rsid w:val="009C3C88"/>
    <w:rsid w:val="009C5728"/>
    <w:rsid w:val="009D1407"/>
    <w:rsid w:val="009D3F32"/>
    <w:rsid w:val="009D432C"/>
    <w:rsid w:val="009D43F4"/>
    <w:rsid w:val="009D5DB6"/>
    <w:rsid w:val="009D5F5A"/>
    <w:rsid w:val="009D7A48"/>
    <w:rsid w:val="009D7C07"/>
    <w:rsid w:val="009E5818"/>
    <w:rsid w:val="009F2199"/>
    <w:rsid w:val="009F41BA"/>
    <w:rsid w:val="009F6160"/>
    <w:rsid w:val="00A003CC"/>
    <w:rsid w:val="00A01A9C"/>
    <w:rsid w:val="00A01C09"/>
    <w:rsid w:val="00A02ABF"/>
    <w:rsid w:val="00A031EE"/>
    <w:rsid w:val="00A0322B"/>
    <w:rsid w:val="00A03A37"/>
    <w:rsid w:val="00A052D1"/>
    <w:rsid w:val="00A052D5"/>
    <w:rsid w:val="00A05366"/>
    <w:rsid w:val="00A17425"/>
    <w:rsid w:val="00A220B9"/>
    <w:rsid w:val="00A23CCB"/>
    <w:rsid w:val="00A2518B"/>
    <w:rsid w:val="00A27DCE"/>
    <w:rsid w:val="00A3218B"/>
    <w:rsid w:val="00A32796"/>
    <w:rsid w:val="00A350B4"/>
    <w:rsid w:val="00A435DE"/>
    <w:rsid w:val="00A43751"/>
    <w:rsid w:val="00A43C54"/>
    <w:rsid w:val="00A5174F"/>
    <w:rsid w:val="00A51EF2"/>
    <w:rsid w:val="00A52024"/>
    <w:rsid w:val="00A522B1"/>
    <w:rsid w:val="00A5251F"/>
    <w:rsid w:val="00A5345B"/>
    <w:rsid w:val="00A55DC7"/>
    <w:rsid w:val="00A5609E"/>
    <w:rsid w:val="00A6148C"/>
    <w:rsid w:val="00A6197C"/>
    <w:rsid w:val="00A633C7"/>
    <w:rsid w:val="00A63C79"/>
    <w:rsid w:val="00A663E6"/>
    <w:rsid w:val="00A666DC"/>
    <w:rsid w:val="00A666E4"/>
    <w:rsid w:val="00A716AF"/>
    <w:rsid w:val="00A71E43"/>
    <w:rsid w:val="00A724AB"/>
    <w:rsid w:val="00A7289F"/>
    <w:rsid w:val="00A7296E"/>
    <w:rsid w:val="00A729F3"/>
    <w:rsid w:val="00A7444F"/>
    <w:rsid w:val="00A75650"/>
    <w:rsid w:val="00A769AD"/>
    <w:rsid w:val="00A8045E"/>
    <w:rsid w:val="00A80BC7"/>
    <w:rsid w:val="00A8725D"/>
    <w:rsid w:val="00A93341"/>
    <w:rsid w:val="00A957D7"/>
    <w:rsid w:val="00A979B0"/>
    <w:rsid w:val="00AA08F7"/>
    <w:rsid w:val="00AA0C12"/>
    <w:rsid w:val="00AA3837"/>
    <w:rsid w:val="00AB0E1F"/>
    <w:rsid w:val="00AB361B"/>
    <w:rsid w:val="00AB4447"/>
    <w:rsid w:val="00AB5CEF"/>
    <w:rsid w:val="00AB6251"/>
    <w:rsid w:val="00AC266C"/>
    <w:rsid w:val="00AC2BFF"/>
    <w:rsid w:val="00AC2EDF"/>
    <w:rsid w:val="00AC4807"/>
    <w:rsid w:val="00AC6A22"/>
    <w:rsid w:val="00AC762E"/>
    <w:rsid w:val="00AD2941"/>
    <w:rsid w:val="00AD2D57"/>
    <w:rsid w:val="00AE128A"/>
    <w:rsid w:val="00AE1DB4"/>
    <w:rsid w:val="00AE21AB"/>
    <w:rsid w:val="00AE4B04"/>
    <w:rsid w:val="00AF1864"/>
    <w:rsid w:val="00AF21A9"/>
    <w:rsid w:val="00AF3D5D"/>
    <w:rsid w:val="00AF6D34"/>
    <w:rsid w:val="00AF7DF8"/>
    <w:rsid w:val="00B039F5"/>
    <w:rsid w:val="00B06274"/>
    <w:rsid w:val="00B11E12"/>
    <w:rsid w:val="00B136AF"/>
    <w:rsid w:val="00B15F75"/>
    <w:rsid w:val="00B16A40"/>
    <w:rsid w:val="00B23906"/>
    <w:rsid w:val="00B2501A"/>
    <w:rsid w:val="00B2686C"/>
    <w:rsid w:val="00B31B6D"/>
    <w:rsid w:val="00B36A97"/>
    <w:rsid w:val="00B41313"/>
    <w:rsid w:val="00B43992"/>
    <w:rsid w:val="00B4498B"/>
    <w:rsid w:val="00B44E44"/>
    <w:rsid w:val="00B50066"/>
    <w:rsid w:val="00B51AD9"/>
    <w:rsid w:val="00B51EC6"/>
    <w:rsid w:val="00B54E55"/>
    <w:rsid w:val="00B55EC4"/>
    <w:rsid w:val="00B55F0F"/>
    <w:rsid w:val="00B643BD"/>
    <w:rsid w:val="00B674CC"/>
    <w:rsid w:val="00B6753D"/>
    <w:rsid w:val="00B7028D"/>
    <w:rsid w:val="00B8464B"/>
    <w:rsid w:val="00B859DA"/>
    <w:rsid w:val="00B903FD"/>
    <w:rsid w:val="00B90806"/>
    <w:rsid w:val="00BA2870"/>
    <w:rsid w:val="00BA64BE"/>
    <w:rsid w:val="00BA6FA2"/>
    <w:rsid w:val="00BA748B"/>
    <w:rsid w:val="00BB0201"/>
    <w:rsid w:val="00BB1BC5"/>
    <w:rsid w:val="00BB2B6F"/>
    <w:rsid w:val="00BB3FD3"/>
    <w:rsid w:val="00BB4D9B"/>
    <w:rsid w:val="00BB5A06"/>
    <w:rsid w:val="00BB732B"/>
    <w:rsid w:val="00BC2F6B"/>
    <w:rsid w:val="00BC4E30"/>
    <w:rsid w:val="00BC5271"/>
    <w:rsid w:val="00BC5757"/>
    <w:rsid w:val="00BC75CC"/>
    <w:rsid w:val="00BD18FA"/>
    <w:rsid w:val="00BD3330"/>
    <w:rsid w:val="00BE4218"/>
    <w:rsid w:val="00BE449A"/>
    <w:rsid w:val="00BE6EEC"/>
    <w:rsid w:val="00BE7857"/>
    <w:rsid w:val="00BF204B"/>
    <w:rsid w:val="00BF39A9"/>
    <w:rsid w:val="00BF4255"/>
    <w:rsid w:val="00BF6F3D"/>
    <w:rsid w:val="00BF7A8F"/>
    <w:rsid w:val="00C007D7"/>
    <w:rsid w:val="00C017E9"/>
    <w:rsid w:val="00C01DD3"/>
    <w:rsid w:val="00C036DE"/>
    <w:rsid w:val="00C036F2"/>
    <w:rsid w:val="00C03C7A"/>
    <w:rsid w:val="00C04E8C"/>
    <w:rsid w:val="00C120AE"/>
    <w:rsid w:val="00C166D4"/>
    <w:rsid w:val="00C21B5F"/>
    <w:rsid w:val="00C21C00"/>
    <w:rsid w:val="00C247ED"/>
    <w:rsid w:val="00C26FF4"/>
    <w:rsid w:val="00C30F48"/>
    <w:rsid w:val="00C30F69"/>
    <w:rsid w:val="00C316D0"/>
    <w:rsid w:val="00C343E4"/>
    <w:rsid w:val="00C36A59"/>
    <w:rsid w:val="00C40993"/>
    <w:rsid w:val="00C40DF1"/>
    <w:rsid w:val="00C43073"/>
    <w:rsid w:val="00C457F8"/>
    <w:rsid w:val="00C50216"/>
    <w:rsid w:val="00C5278F"/>
    <w:rsid w:val="00C63190"/>
    <w:rsid w:val="00C64FA6"/>
    <w:rsid w:val="00C65ED7"/>
    <w:rsid w:val="00C7067F"/>
    <w:rsid w:val="00C75F4A"/>
    <w:rsid w:val="00C767F6"/>
    <w:rsid w:val="00C7721C"/>
    <w:rsid w:val="00C816F0"/>
    <w:rsid w:val="00C82DA5"/>
    <w:rsid w:val="00C835D3"/>
    <w:rsid w:val="00C84C56"/>
    <w:rsid w:val="00C8569E"/>
    <w:rsid w:val="00C933ED"/>
    <w:rsid w:val="00C945D4"/>
    <w:rsid w:val="00C952AC"/>
    <w:rsid w:val="00CA11D6"/>
    <w:rsid w:val="00CA76B4"/>
    <w:rsid w:val="00CB263A"/>
    <w:rsid w:val="00CB34BB"/>
    <w:rsid w:val="00CC1154"/>
    <w:rsid w:val="00CC6595"/>
    <w:rsid w:val="00CD05B9"/>
    <w:rsid w:val="00CD2C52"/>
    <w:rsid w:val="00CD31DC"/>
    <w:rsid w:val="00CD4601"/>
    <w:rsid w:val="00CD5B10"/>
    <w:rsid w:val="00CE5167"/>
    <w:rsid w:val="00CF3ECF"/>
    <w:rsid w:val="00CF4B12"/>
    <w:rsid w:val="00CF4B83"/>
    <w:rsid w:val="00D01DE9"/>
    <w:rsid w:val="00D03E75"/>
    <w:rsid w:val="00D1067E"/>
    <w:rsid w:val="00D20D6F"/>
    <w:rsid w:val="00D2724C"/>
    <w:rsid w:val="00D31C46"/>
    <w:rsid w:val="00D34995"/>
    <w:rsid w:val="00D3609A"/>
    <w:rsid w:val="00D378B5"/>
    <w:rsid w:val="00D43AE5"/>
    <w:rsid w:val="00D43FCD"/>
    <w:rsid w:val="00D44315"/>
    <w:rsid w:val="00D54CD4"/>
    <w:rsid w:val="00D56201"/>
    <w:rsid w:val="00D567CD"/>
    <w:rsid w:val="00D62131"/>
    <w:rsid w:val="00D64D87"/>
    <w:rsid w:val="00D6511D"/>
    <w:rsid w:val="00D717A8"/>
    <w:rsid w:val="00D76C40"/>
    <w:rsid w:val="00D76DBC"/>
    <w:rsid w:val="00D770E1"/>
    <w:rsid w:val="00D8095D"/>
    <w:rsid w:val="00D8225D"/>
    <w:rsid w:val="00D90C7B"/>
    <w:rsid w:val="00D90D54"/>
    <w:rsid w:val="00D928E3"/>
    <w:rsid w:val="00D94587"/>
    <w:rsid w:val="00D94E98"/>
    <w:rsid w:val="00D96637"/>
    <w:rsid w:val="00D96F2A"/>
    <w:rsid w:val="00D97671"/>
    <w:rsid w:val="00D97D0C"/>
    <w:rsid w:val="00DA449F"/>
    <w:rsid w:val="00DA4D38"/>
    <w:rsid w:val="00DA7DA9"/>
    <w:rsid w:val="00DB0935"/>
    <w:rsid w:val="00DB1619"/>
    <w:rsid w:val="00DB50BE"/>
    <w:rsid w:val="00DB51A7"/>
    <w:rsid w:val="00DC023F"/>
    <w:rsid w:val="00DC1387"/>
    <w:rsid w:val="00DC5303"/>
    <w:rsid w:val="00DC6060"/>
    <w:rsid w:val="00DC731E"/>
    <w:rsid w:val="00DD2C3F"/>
    <w:rsid w:val="00DD36BF"/>
    <w:rsid w:val="00DD3728"/>
    <w:rsid w:val="00DD3A4B"/>
    <w:rsid w:val="00DD460B"/>
    <w:rsid w:val="00DD5717"/>
    <w:rsid w:val="00DD58F6"/>
    <w:rsid w:val="00DD6158"/>
    <w:rsid w:val="00DD67CA"/>
    <w:rsid w:val="00DD6CAC"/>
    <w:rsid w:val="00DD7123"/>
    <w:rsid w:val="00DD7B7D"/>
    <w:rsid w:val="00DF2F8B"/>
    <w:rsid w:val="00DF3F2C"/>
    <w:rsid w:val="00DF5390"/>
    <w:rsid w:val="00DF542C"/>
    <w:rsid w:val="00DF71F7"/>
    <w:rsid w:val="00E01D8C"/>
    <w:rsid w:val="00E0524D"/>
    <w:rsid w:val="00E07C1D"/>
    <w:rsid w:val="00E10322"/>
    <w:rsid w:val="00E10BB2"/>
    <w:rsid w:val="00E11C33"/>
    <w:rsid w:val="00E161C1"/>
    <w:rsid w:val="00E1731B"/>
    <w:rsid w:val="00E17E6C"/>
    <w:rsid w:val="00E2129F"/>
    <w:rsid w:val="00E2180C"/>
    <w:rsid w:val="00E22301"/>
    <w:rsid w:val="00E22E70"/>
    <w:rsid w:val="00E23817"/>
    <w:rsid w:val="00E25B83"/>
    <w:rsid w:val="00E25CCB"/>
    <w:rsid w:val="00E27F16"/>
    <w:rsid w:val="00E3162A"/>
    <w:rsid w:val="00E3246B"/>
    <w:rsid w:val="00E3250B"/>
    <w:rsid w:val="00E36597"/>
    <w:rsid w:val="00E376D6"/>
    <w:rsid w:val="00E37ECB"/>
    <w:rsid w:val="00E457E4"/>
    <w:rsid w:val="00E46260"/>
    <w:rsid w:val="00E505B6"/>
    <w:rsid w:val="00E52F3E"/>
    <w:rsid w:val="00E55A21"/>
    <w:rsid w:val="00E57710"/>
    <w:rsid w:val="00E62000"/>
    <w:rsid w:val="00E64E65"/>
    <w:rsid w:val="00E65A04"/>
    <w:rsid w:val="00E65EBC"/>
    <w:rsid w:val="00E719F0"/>
    <w:rsid w:val="00E71F76"/>
    <w:rsid w:val="00E740C9"/>
    <w:rsid w:val="00E77A55"/>
    <w:rsid w:val="00E81750"/>
    <w:rsid w:val="00E84ECD"/>
    <w:rsid w:val="00E84FA1"/>
    <w:rsid w:val="00E85770"/>
    <w:rsid w:val="00E8588C"/>
    <w:rsid w:val="00E873CC"/>
    <w:rsid w:val="00E91612"/>
    <w:rsid w:val="00E93E9E"/>
    <w:rsid w:val="00E9789B"/>
    <w:rsid w:val="00EA01CC"/>
    <w:rsid w:val="00EA6A8D"/>
    <w:rsid w:val="00EA6CA3"/>
    <w:rsid w:val="00EB174E"/>
    <w:rsid w:val="00EB3CC8"/>
    <w:rsid w:val="00EB5AEC"/>
    <w:rsid w:val="00EC14D6"/>
    <w:rsid w:val="00EC4702"/>
    <w:rsid w:val="00ED47D1"/>
    <w:rsid w:val="00ED5257"/>
    <w:rsid w:val="00ED5705"/>
    <w:rsid w:val="00ED671E"/>
    <w:rsid w:val="00EE0ACF"/>
    <w:rsid w:val="00EE1113"/>
    <w:rsid w:val="00EE25F9"/>
    <w:rsid w:val="00EE4581"/>
    <w:rsid w:val="00EE4EE1"/>
    <w:rsid w:val="00EE6001"/>
    <w:rsid w:val="00EF0B5F"/>
    <w:rsid w:val="00EF52B0"/>
    <w:rsid w:val="00EF79FD"/>
    <w:rsid w:val="00F00C53"/>
    <w:rsid w:val="00F02B01"/>
    <w:rsid w:val="00F02E96"/>
    <w:rsid w:val="00F043BD"/>
    <w:rsid w:val="00F103D7"/>
    <w:rsid w:val="00F14F5B"/>
    <w:rsid w:val="00F16538"/>
    <w:rsid w:val="00F17CD2"/>
    <w:rsid w:val="00F22BF2"/>
    <w:rsid w:val="00F3449C"/>
    <w:rsid w:val="00F41761"/>
    <w:rsid w:val="00F42363"/>
    <w:rsid w:val="00F43355"/>
    <w:rsid w:val="00F43B27"/>
    <w:rsid w:val="00F46EDA"/>
    <w:rsid w:val="00F47289"/>
    <w:rsid w:val="00F52C12"/>
    <w:rsid w:val="00F563C8"/>
    <w:rsid w:val="00F56F1A"/>
    <w:rsid w:val="00F56F36"/>
    <w:rsid w:val="00F60BF3"/>
    <w:rsid w:val="00F64D17"/>
    <w:rsid w:val="00F65778"/>
    <w:rsid w:val="00F6668C"/>
    <w:rsid w:val="00F66B26"/>
    <w:rsid w:val="00F671DC"/>
    <w:rsid w:val="00F67838"/>
    <w:rsid w:val="00F67D8A"/>
    <w:rsid w:val="00F7308D"/>
    <w:rsid w:val="00F734C3"/>
    <w:rsid w:val="00F73F31"/>
    <w:rsid w:val="00F74AD8"/>
    <w:rsid w:val="00F7698A"/>
    <w:rsid w:val="00F7739D"/>
    <w:rsid w:val="00F808D5"/>
    <w:rsid w:val="00F81A26"/>
    <w:rsid w:val="00F83B57"/>
    <w:rsid w:val="00F85CAD"/>
    <w:rsid w:val="00F85DF1"/>
    <w:rsid w:val="00F86471"/>
    <w:rsid w:val="00F9314B"/>
    <w:rsid w:val="00F93BC8"/>
    <w:rsid w:val="00F960DF"/>
    <w:rsid w:val="00FA0260"/>
    <w:rsid w:val="00FA0C5B"/>
    <w:rsid w:val="00FA3BB2"/>
    <w:rsid w:val="00FB29A1"/>
    <w:rsid w:val="00FB2A9D"/>
    <w:rsid w:val="00FB34D9"/>
    <w:rsid w:val="00FB4B6E"/>
    <w:rsid w:val="00FB64B1"/>
    <w:rsid w:val="00FB68DF"/>
    <w:rsid w:val="00FC0661"/>
    <w:rsid w:val="00FC20E4"/>
    <w:rsid w:val="00FC3673"/>
    <w:rsid w:val="00FC3B1D"/>
    <w:rsid w:val="00FC436E"/>
    <w:rsid w:val="00FC7A0F"/>
    <w:rsid w:val="00FD2365"/>
    <w:rsid w:val="00FD4CB0"/>
    <w:rsid w:val="00FE2D54"/>
    <w:rsid w:val="00FE3811"/>
    <w:rsid w:val="00FE464F"/>
    <w:rsid w:val="00FF0682"/>
    <w:rsid w:val="00FF3C75"/>
    <w:rsid w:val="00FF5058"/>
    <w:rsid w:val="08A59D08"/>
    <w:rsid w:val="0C90F704"/>
    <w:rsid w:val="2049F998"/>
    <w:rsid w:val="27DA38E1"/>
    <w:rsid w:val="2BB73B6E"/>
    <w:rsid w:val="2C94D363"/>
    <w:rsid w:val="3973DBD7"/>
    <w:rsid w:val="3DB111C9"/>
    <w:rsid w:val="50425B05"/>
    <w:rsid w:val="662EF985"/>
    <w:rsid w:val="6ADC1F0F"/>
    <w:rsid w:val="7DD3ECF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16F6"/>
  <w15:docId w15:val="{16BF7658-5EDB-4B83-A674-17B7B6848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sz="4" w:space="0" w:color="B2B2B2" w:themeColor="text1" w:themeTint="99"/>
        <w:bottom w:val="single" w:sz="4" w:space="0" w:color="B2B2B2" w:themeColor="text1" w:themeTint="99"/>
        <w:insideH w:val="single" w:sz="4" w:space="0" w:color="B2B2B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character" w:styleId="CommentReference">
    <w:name w:val="annotation reference"/>
    <w:basedOn w:val="DefaultParagraphFont"/>
    <w:uiPriority w:val="99"/>
    <w:semiHidden/>
    <w:unhideWhenUsed/>
    <w:rsid w:val="00915096"/>
    <w:rPr>
      <w:sz w:val="16"/>
      <w:szCs w:val="16"/>
    </w:rPr>
  </w:style>
  <w:style w:type="paragraph" w:styleId="CommentText">
    <w:name w:val="annotation text"/>
    <w:basedOn w:val="Normal"/>
    <w:link w:val="CommentTextChar"/>
    <w:uiPriority w:val="99"/>
    <w:unhideWhenUsed/>
    <w:rsid w:val="00915096"/>
    <w:rPr>
      <w:sz w:val="20"/>
      <w:szCs w:val="20"/>
    </w:rPr>
  </w:style>
  <w:style w:type="character" w:customStyle="1" w:styleId="CommentTextChar">
    <w:name w:val="Comment Text Char"/>
    <w:basedOn w:val="DefaultParagraphFont"/>
    <w:link w:val="CommentText"/>
    <w:uiPriority w:val="99"/>
    <w:rsid w:val="00915096"/>
    <w:rPr>
      <w:rFonts w:asciiTheme="minorHAnsi" w:eastAsia="Times New Roman" w:hAnsi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915096"/>
    <w:rPr>
      <w:b/>
      <w:bCs/>
    </w:rPr>
  </w:style>
  <w:style w:type="character" w:customStyle="1" w:styleId="CommentSubjectChar">
    <w:name w:val="Comment Subject Char"/>
    <w:basedOn w:val="CommentTextChar"/>
    <w:link w:val="CommentSubject"/>
    <w:uiPriority w:val="99"/>
    <w:semiHidden/>
    <w:rsid w:val="00915096"/>
    <w:rPr>
      <w:rFonts w:asciiTheme="minorHAnsi" w:eastAsia="Times New Roman" w:hAnsiTheme="minorHAns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2308">
      <w:bodyDiv w:val="1"/>
      <w:marLeft w:val="0"/>
      <w:marRight w:val="0"/>
      <w:marTop w:val="0"/>
      <w:marBottom w:val="0"/>
      <w:divBdr>
        <w:top w:val="none" w:sz="0" w:space="0" w:color="auto"/>
        <w:left w:val="none" w:sz="0" w:space="0" w:color="auto"/>
        <w:bottom w:val="none" w:sz="0" w:space="0" w:color="auto"/>
        <w:right w:val="none" w:sz="0" w:space="0" w:color="auto"/>
      </w:divBdr>
    </w:div>
    <w:div w:id="81881245">
      <w:bodyDiv w:val="1"/>
      <w:marLeft w:val="0"/>
      <w:marRight w:val="0"/>
      <w:marTop w:val="0"/>
      <w:marBottom w:val="0"/>
      <w:divBdr>
        <w:top w:val="none" w:sz="0" w:space="0" w:color="auto"/>
        <w:left w:val="none" w:sz="0" w:space="0" w:color="auto"/>
        <w:bottom w:val="none" w:sz="0" w:space="0" w:color="auto"/>
        <w:right w:val="none" w:sz="0" w:space="0" w:color="auto"/>
      </w:divBdr>
    </w:div>
    <w:div w:id="108204806">
      <w:bodyDiv w:val="1"/>
      <w:marLeft w:val="0"/>
      <w:marRight w:val="0"/>
      <w:marTop w:val="0"/>
      <w:marBottom w:val="0"/>
      <w:divBdr>
        <w:top w:val="none" w:sz="0" w:space="0" w:color="auto"/>
        <w:left w:val="none" w:sz="0" w:space="0" w:color="auto"/>
        <w:bottom w:val="none" w:sz="0" w:space="0" w:color="auto"/>
        <w:right w:val="none" w:sz="0" w:space="0" w:color="auto"/>
      </w:divBdr>
    </w:div>
    <w:div w:id="205989230">
      <w:bodyDiv w:val="1"/>
      <w:marLeft w:val="0"/>
      <w:marRight w:val="0"/>
      <w:marTop w:val="0"/>
      <w:marBottom w:val="0"/>
      <w:divBdr>
        <w:top w:val="none" w:sz="0" w:space="0" w:color="auto"/>
        <w:left w:val="none" w:sz="0" w:space="0" w:color="auto"/>
        <w:bottom w:val="none" w:sz="0" w:space="0" w:color="auto"/>
        <w:right w:val="none" w:sz="0" w:space="0" w:color="auto"/>
      </w:divBdr>
    </w:div>
    <w:div w:id="227302612">
      <w:bodyDiv w:val="1"/>
      <w:marLeft w:val="0"/>
      <w:marRight w:val="0"/>
      <w:marTop w:val="0"/>
      <w:marBottom w:val="0"/>
      <w:divBdr>
        <w:top w:val="none" w:sz="0" w:space="0" w:color="auto"/>
        <w:left w:val="none" w:sz="0" w:space="0" w:color="auto"/>
        <w:bottom w:val="none" w:sz="0" w:space="0" w:color="auto"/>
        <w:right w:val="none" w:sz="0" w:space="0" w:color="auto"/>
      </w:divBdr>
    </w:div>
    <w:div w:id="233006146">
      <w:bodyDiv w:val="1"/>
      <w:marLeft w:val="0"/>
      <w:marRight w:val="0"/>
      <w:marTop w:val="0"/>
      <w:marBottom w:val="0"/>
      <w:divBdr>
        <w:top w:val="none" w:sz="0" w:space="0" w:color="auto"/>
        <w:left w:val="none" w:sz="0" w:space="0" w:color="auto"/>
        <w:bottom w:val="none" w:sz="0" w:space="0" w:color="auto"/>
        <w:right w:val="none" w:sz="0" w:space="0" w:color="auto"/>
      </w:divBdr>
    </w:div>
    <w:div w:id="286935299">
      <w:bodyDiv w:val="1"/>
      <w:marLeft w:val="0"/>
      <w:marRight w:val="0"/>
      <w:marTop w:val="0"/>
      <w:marBottom w:val="0"/>
      <w:divBdr>
        <w:top w:val="none" w:sz="0" w:space="0" w:color="auto"/>
        <w:left w:val="none" w:sz="0" w:space="0" w:color="auto"/>
        <w:bottom w:val="none" w:sz="0" w:space="0" w:color="auto"/>
        <w:right w:val="none" w:sz="0" w:space="0" w:color="auto"/>
      </w:divBdr>
    </w:div>
    <w:div w:id="358893577">
      <w:bodyDiv w:val="1"/>
      <w:marLeft w:val="0"/>
      <w:marRight w:val="0"/>
      <w:marTop w:val="0"/>
      <w:marBottom w:val="0"/>
      <w:divBdr>
        <w:top w:val="none" w:sz="0" w:space="0" w:color="auto"/>
        <w:left w:val="none" w:sz="0" w:space="0" w:color="auto"/>
        <w:bottom w:val="none" w:sz="0" w:space="0" w:color="auto"/>
        <w:right w:val="none" w:sz="0" w:space="0" w:color="auto"/>
      </w:divBdr>
    </w:div>
    <w:div w:id="410976495">
      <w:bodyDiv w:val="1"/>
      <w:marLeft w:val="0"/>
      <w:marRight w:val="0"/>
      <w:marTop w:val="0"/>
      <w:marBottom w:val="0"/>
      <w:divBdr>
        <w:top w:val="none" w:sz="0" w:space="0" w:color="auto"/>
        <w:left w:val="none" w:sz="0" w:space="0" w:color="auto"/>
        <w:bottom w:val="none" w:sz="0" w:space="0" w:color="auto"/>
        <w:right w:val="none" w:sz="0" w:space="0" w:color="auto"/>
      </w:divBdr>
    </w:div>
    <w:div w:id="507788742">
      <w:bodyDiv w:val="1"/>
      <w:marLeft w:val="0"/>
      <w:marRight w:val="0"/>
      <w:marTop w:val="0"/>
      <w:marBottom w:val="0"/>
      <w:divBdr>
        <w:top w:val="none" w:sz="0" w:space="0" w:color="auto"/>
        <w:left w:val="none" w:sz="0" w:space="0" w:color="auto"/>
        <w:bottom w:val="none" w:sz="0" w:space="0" w:color="auto"/>
        <w:right w:val="none" w:sz="0" w:space="0" w:color="auto"/>
      </w:divBdr>
    </w:div>
    <w:div w:id="551500925">
      <w:bodyDiv w:val="1"/>
      <w:marLeft w:val="0"/>
      <w:marRight w:val="0"/>
      <w:marTop w:val="0"/>
      <w:marBottom w:val="0"/>
      <w:divBdr>
        <w:top w:val="none" w:sz="0" w:space="0" w:color="auto"/>
        <w:left w:val="none" w:sz="0" w:space="0" w:color="auto"/>
        <w:bottom w:val="none" w:sz="0" w:space="0" w:color="auto"/>
        <w:right w:val="none" w:sz="0" w:space="0" w:color="auto"/>
      </w:divBdr>
    </w:div>
    <w:div w:id="568616731">
      <w:bodyDiv w:val="1"/>
      <w:marLeft w:val="0"/>
      <w:marRight w:val="0"/>
      <w:marTop w:val="0"/>
      <w:marBottom w:val="0"/>
      <w:divBdr>
        <w:top w:val="none" w:sz="0" w:space="0" w:color="auto"/>
        <w:left w:val="none" w:sz="0" w:space="0" w:color="auto"/>
        <w:bottom w:val="none" w:sz="0" w:space="0" w:color="auto"/>
        <w:right w:val="none" w:sz="0" w:space="0" w:color="auto"/>
      </w:divBdr>
    </w:div>
    <w:div w:id="673729437">
      <w:bodyDiv w:val="1"/>
      <w:marLeft w:val="0"/>
      <w:marRight w:val="0"/>
      <w:marTop w:val="0"/>
      <w:marBottom w:val="0"/>
      <w:divBdr>
        <w:top w:val="none" w:sz="0" w:space="0" w:color="auto"/>
        <w:left w:val="none" w:sz="0" w:space="0" w:color="auto"/>
        <w:bottom w:val="none" w:sz="0" w:space="0" w:color="auto"/>
        <w:right w:val="none" w:sz="0" w:space="0" w:color="auto"/>
      </w:divBdr>
    </w:div>
    <w:div w:id="758716203">
      <w:bodyDiv w:val="1"/>
      <w:marLeft w:val="0"/>
      <w:marRight w:val="0"/>
      <w:marTop w:val="0"/>
      <w:marBottom w:val="0"/>
      <w:divBdr>
        <w:top w:val="none" w:sz="0" w:space="0" w:color="auto"/>
        <w:left w:val="none" w:sz="0" w:space="0" w:color="auto"/>
        <w:bottom w:val="none" w:sz="0" w:space="0" w:color="auto"/>
        <w:right w:val="none" w:sz="0" w:space="0" w:color="auto"/>
      </w:divBdr>
    </w:div>
    <w:div w:id="767577167">
      <w:bodyDiv w:val="1"/>
      <w:marLeft w:val="0"/>
      <w:marRight w:val="0"/>
      <w:marTop w:val="0"/>
      <w:marBottom w:val="0"/>
      <w:divBdr>
        <w:top w:val="none" w:sz="0" w:space="0" w:color="auto"/>
        <w:left w:val="none" w:sz="0" w:space="0" w:color="auto"/>
        <w:bottom w:val="none" w:sz="0" w:space="0" w:color="auto"/>
        <w:right w:val="none" w:sz="0" w:space="0" w:color="auto"/>
      </w:divBdr>
    </w:div>
    <w:div w:id="841890243">
      <w:bodyDiv w:val="1"/>
      <w:marLeft w:val="0"/>
      <w:marRight w:val="0"/>
      <w:marTop w:val="0"/>
      <w:marBottom w:val="0"/>
      <w:divBdr>
        <w:top w:val="none" w:sz="0" w:space="0" w:color="auto"/>
        <w:left w:val="none" w:sz="0" w:space="0" w:color="auto"/>
        <w:bottom w:val="none" w:sz="0" w:space="0" w:color="auto"/>
        <w:right w:val="none" w:sz="0" w:space="0" w:color="auto"/>
      </w:divBdr>
    </w:div>
    <w:div w:id="891845995">
      <w:bodyDiv w:val="1"/>
      <w:marLeft w:val="0"/>
      <w:marRight w:val="0"/>
      <w:marTop w:val="0"/>
      <w:marBottom w:val="0"/>
      <w:divBdr>
        <w:top w:val="none" w:sz="0" w:space="0" w:color="auto"/>
        <w:left w:val="none" w:sz="0" w:space="0" w:color="auto"/>
        <w:bottom w:val="none" w:sz="0" w:space="0" w:color="auto"/>
        <w:right w:val="none" w:sz="0" w:space="0" w:color="auto"/>
      </w:divBdr>
    </w:div>
    <w:div w:id="1013334584">
      <w:bodyDiv w:val="1"/>
      <w:marLeft w:val="0"/>
      <w:marRight w:val="0"/>
      <w:marTop w:val="0"/>
      <w:marBottom w:val="0"/>
      <w:divBdr>
        <w:top w:val="none" w:sz="0" w:space="0" w:color="auto"/>
        <w:left w:val="none" w:sz="0" w:space="0" w:color="auto"/>
        <w:bottom w:val="none" w:sz="0" w:space="0" w:color="auto"/>
        <w:right w:val="none" w:sz="0" w:space="0" w:color="auto"/>
      </w:divBdr>
    </w:div>
    <w:div w:id="1024667649">
      <w:bodyDiv w:val="1"/>
      <w:marLeft w:val="0"/>
      <w:marRight w:val="0"/>
      <w:marTop w:val="0"/>
      <w:marBottom w:val="0"/>
      <w:divBdr>
        <w:top w:val="none" w:sz="0" w:space="0" w:color="auto"/>
        <w:left w:val="none" w:sz="0" w:space="0" w:color="auto"/>
        <w:bottom w:val="none" w:sz="0" w:space="0" w:color="auto"/>
        <w:right w:val="none" w:sz="0" w:space="0" w:color="auto"/>
      </w:divBdr>
    </w:div>
    <w:div w:id="1051883931">
      <w:bodyDiv w:val="1"/>
      <w:marLeft w:val="0"/>
      <w:marRight w:val="0"/>
      <w:marTop w:val="0"/>
      <w:marBottom w:val="0"/>
      <w:divBdr>
        <w:top w:val="none" w:sz="0" w:space="0" w:color="auto"/>
        <w:left w:val="none" w:sz="0" w:space="0" w:color="auto"/>
        <w:bottom w:val="none" w:sz="0" w:space="0" w:color="auto"/>
        <w:right w:val="none" w:sz="0" w:space="0" w:color="auto"/>
      </w:divBdr>
    </w:div>
    <w:div w:id="1084228883">
      <w:bodyDiv w:val="1"/>
      <w:marLeft w:val="0"/>
      <w:marRight w:val="0"/>
      <w:marTop w:val="0"/>
      <w:marBottom w:val="0"/>
      <w:divBdr>
        <w:top w:val="none" w:sz="0" w:space="0" w:color="auto"/>
        <w:left w:val="none" w:sz="0" w:space="0" w:color="auto"/>
        <w:bottom w:val="none" w:sz="0" w:space="0" w:color="auto"/>
        <w:right w:val="none" w:sz="0" w:space="0" w:color="auto"/>
      </w:divBdr>
    </w:div>
    <w:div w:id="1136028723">
      <w:bodyDiv w:val="1"/>
      <w:marLeft w:val="0"/>
      <w:marRight w:val="0"/>
      <w:marTop w:val="0"/>
      <w:marBottom w:val="0"/>
      <w:divBdr>
        <w:top w:val="none" w:sz="0" w:space="0" w:color="auto"/>
        <w:left w:val="none" w:sz="0" w:space="0" w:color="auto"/>
        <w:bottom w:val="none" w:sz="0" w:space="0" w:color="auto"/>
        <w:right w:val="none" w:sz="0" w:space="0" w:color="auto"/>
      </w:divBdr>
    </w:div>
    <w:div w:id="1206791382">
      <w:bodyDiv w:val="1"/>
      <w:marLeft w:val="0"/>
      <w:marRight w:val="0"/>
      <w:marTop w:val="0"/>
      <w:marBottom w:val="0"/>
      <w:divBdr>
        <w:top w:val="none" w:sz="0" w:space="0" w:color="auto"/>
        <w:left w:val="none" w:sz="0" w:space="0" w:color="auto"/>
        <w:bottom w:val="none" w:sz="0" w:space="0" w:color="auto"/>
        <w:right w:val="none" w:sz="0" w:space="0" w:color="auto"/>
      </w:divBdr>
    </w:div>
    <w:div w:id="1415589442">
      <w:bodyDiv w:val="1"/>
      <w:marLeft w:val="0"/>
      <w:marRight w:val="0"/>
      <w:marTop w:val="0"/>
      <w:marBottom w:val="0"/>
      <w:divBdr>
        <w:top w:val="none" w:sz="0" w:space="0" w:color="auto"/>
        <w:left w:val="none" w:sz="0" w:space="0" w:color="auto"/>
        <w:bottom w:val="none" w:sz="0" w:space="0" w:color="auto"/>
        <w:right w:val="none" w:sz="0" w:space="0" w:color="auto"/>
      </w:divBdr>
    </w:div>
    <w:div w:id="1519008221">
      <w:bodyDiv w:val="1"/>
      <w:marLeft w:val="0"/>
      <w:marRight w:val="0"/>
      <w:marTop w:val="0"/>
      <w:marBottom w:val="0"/>
      <w:divBdr>
        <w:top w:val="none" w:sz="0" w:space="0" w:color="auto"/>
        <w:left w:val="none" w:sz="0" w:space="0" w:color="auto"/>
        <w:bottom w:val="none" w:sz="0" w:space="0" w:color="auto"/>
        <w:right w:val="none" w:sz="0" w:space="0" w:color="auto"/>
      </w:divBdr>
    </w:div>
    <w:div w:id="1567715493">
      <w:bodyDiv w:val="1"/>
      <w:marLeft w:val="0"/>
      <w:marRight w:val="0"/>
      <w:marTop w:val="0"/>
      <w:marBottom w:val="0"/>
      <w:divBdr>
        <w:top w:val="none" w:sz="0" w:space="0" w:color="auto"/>
        <w:left w:val="none" w:sz="0" w:space="0" w:color="auto"/>
        <w:bottom w:val="none" w:sz="0" w:space="0" w:color="auto"/>
        <w:right w:val="none" w:sz="0" w:space="0" w:color="auto"/>
      </w:divBdr>
    </w:div>
    <w:div w:id="1593780856">
      <w:bodyDiv w:val="1"/>
      <w:marLeft w:val="0"/>
      <w:marRight w:val="0"/>
      <w:marTop w:val="0"/>
      <w:marBottom w:val="0"/>
      <w:divBdr>
        <w:top w:val="none" w:sz="0" w:space="0" w:color="auto"/>
        <w:left w:val="none" w:sz="0" w:space="0" w:color="auto"/>
        <w:bottom w:val="none" w:sz="0" w:space="0" w:color="auto"/>
        <w:right w:val="none" w:sz="0" w:space="0" w:color="auto"/>
      </w:divBdr>
    </w:div>
    <w:div w:id="1610818960">
      <w:bodyDiv w:val="1"/>
      <w:marLeft w:val="0"/>
      <w:marRight w:val="0"/>
      <w:marTop w:val="0"/>
      <w:marBottom w:val="0"/>
      <w:divBdr>
        <w:top w:val="none" w:sz="0" w:space="0" w:color="auto"/>
        <w:left w:val="none" w:sz="0" w:space="0" w:color="auto"/>
        <w:bottom w:val="none" w:sz="0" w:space="0" w:color="auto"/>
        <w:right w:val="none" w:sz="0" w:space="0" w:color="auto"/>
      </w:divBdr>
    </w:div>
    <w:div w:id="1660770483">
      <w:bodyDiv w:val="1"/>
      <w:marLeft w:val="0"/>
      <w:marRight w:val="0"/>
      <w:marTop w:val="0"/>
      <w:marBottom w:val="0"/>
      <w:divBdr>
        <w:top w:val="none" w:sz="0" w:space="0" w:color="auto"/>
        <w:left w:val="none" w:sz="0" w:space="0" w:color="auto"/>
        <w:bottom w:val="none" w:sz="0" w:space="0" w:color="auto"/>
        <w:right w:val="none" w:sz="0" w:space="0" w:color="auto"/>
      </w:divBdr>
    </w:div>
    <w:div w:id="1701737445">
      <w:bodyDiv w:val="1"/>
      <w:marLeft w:val="0"/>
      <w:marRight w:val="0"/>
      <w:marTop w:val="0"/>
      <w:marBottom w:val="0"/>
      <w:divBdr>
        <w:top w:val="none" w:sz="0" w:space="0" w:color="auto"/>
        <w:left w:val="none" w:sz="0" w:space="0" w:color="auto"/>
        <w:bottom w:val="none" w:sz="0" w:space="0" w:color="auto"/>
        <w:right w:val="none" w:sz="0" w:space="0" w:color="auto"/>
      </w:divBdr>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83570988">
      <w:bodyDiv w:val="1"/>
      <w:marLeft w:val="0"/>
      <w:marRight w:val="0"/>
      <w:marTop w:val="0"/>
      <w:marBottom w:val="0"/>
      <w:divBdr>
        <w:top w:val="none" w:sz="0" w:space="0" w:color="auto"/>
        <w:left w:val="none" w:sz="0" w:space="0" w:color="auto"/>
        <w:bottom w:val="none" w:sz="0" w:space="0" w:color="auto"/>
        <w:right w:val="none" w:sz="0" w:space="0" w:color="auto"/>
      </w:divBdr>
    </w:div>
    <w:div w:id="1783761771">
      <w:bodyDiv w:val="1"/>
      <w:marLeft w:val="0"/>
      <w:marRight w:val="0"/>
      <w:marTop w:val="0"/>
      <w:marBottom w:val="0"/>
      <w:divBdr>
        <w:top w:val="none" w:sz="0" w:space="0" w:color="auto"/>
        <w:left w:val="none" w:sz="0" w:space="0" w:color="auto"/>
        <w:bottom w:val="none" w:sz="0" w:space="0" w:color="auto"/>
        <w:right w:val="none" w:sz="0" w:space="0" w:color="auto"/>
      </w:divBdr>
    </w:div>
    <w:div w:id="1800491395">
      <w:bodyDiv w:val="1"/>
      <w:marLeft w:val="0"/>
      <w:marRight w:val="0"/>
      <w:marTop w:val="0"/>
      <w:marBottom w:val="0"/>
      <w:divBdr>
        <w:top w:val="none" w:sz="0" w:space="0" w:color="auto"/>
        <w:left w:val="none" w:sz="0" w:space="0" w:color="auto"/>
        <w:bottom w:val="none" w:sz="0" w:space="0" w:color="auto"/>
        <w:right w:val="none" w:sz="0" w:space="0" w:color="auto"/>
      </w:divBdr>
    </w:div>
    <w:div w:id="1844513518">
      <w:bodyDiv w:val="1"/>
      <w:marLeft w:val="0"/>
      <w:marRight w:val="0"/>
      <w:marTop w:val="0"/>
      <w:marBottom w:val="0"/>
      <w:divBdr>
        <w:top w:val="none" w:sz="0" w:space="0" w:color="auto"/>
        <w:left w:val="none" w:sz="0" w:space="0" w:color="auto"/>
        <w:bottom w:val="none" w:sz="0" w:space="0" w:color="auto"/>
        <w:right w:val="none" w:sz="0" w:space="0" w:color="auto"/>
      </w:divBdr>
    </w:div>
    <w:div w:id="1863863134">
      <w:bodyDiv w:val="1"/>
      <w:marLeft w:val="0"/>
      <w:marRight w:val="0"/>
      <w:marTop w:val="0"/>
      <w:marBottom w:val="0"/>
      <w:divBdr>
        <w:top w:val="none" w:sz="0" w:space="0" w:color="auto"/>
        <w:left w:val="none" w:sz="0" w:space="0" w:color="auto"/>
        <w:bottom w:val="none" w:sz="0" w:space="0" w:color="auto"/>
        <w:right w:val="none" w:sz="0" w:space="0" w:color="auto"/>
      </w:divBdr>
    </w:div>
    <w:div w:id="1879927569">
      <w:bodyDiv w:val="1"/>
      <w:marLeft w:val="0"/>
      <w:marRight w:val="0"/>
      <w:marTop w:val="0"/>
      <w:marBottom w:val="0"/>
      <w:divBdr>
        <w:top w:val="none" w:sz="0" w:space="0" w:color="auto"/>
        <w:left w:val="none" w:sz="0" w:space="0" w:color="auto"/>
        <w:bottom w:val="none" w:sz="0" w:space="0" w:color="auto"/>
        <w:right w:val="none" w:sz="0" w:space="0" w:color="auto"/>
      </w:divBdr>
    </w:div>
    <w:div w:id="2047872580">
      <w:bodyDiv w:val="1"/>
      <w:marLeft w:val="0"/>
      <w:marRight w:val="0"/>
      <w:marTop w:val="0"/>
      <w:marBottom w:val="0"/>
      <w:divBdr>
        <w:top w:val="none" w:sz="0" w:space="0" w:color="auto"/>
        <w:left w:val="none" w:sz="0" w:space="0" w:color="auto"/>
        <w:bottom w:val="none" w:sz="0" w:space="0" w:color="auto"/>
        <w:right w:val="none" w:sz="0" w:space="0" w:color="auto"/>
      </w:divBdr>
    </w:div>
    <w:div w:id="2115904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4528B22-A916-4BD9-8CFC-9517AA481DF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BA83E98F-2337-49F8-93DB-43A0CD230CC1}">
      <dgm:prSet phldrT="[Text]"/>
      <dgm:spPr>
        <a:xfrm>
          <a:off x="2866318" y="988"/>
          <a:ext cx="840498" cy="420249"/>
        </a:xfrm>
        <a:prstGeom prst="rect">
          <a:avLst/>
        </a:prstGeom>
        <a:solidFill>
          <a:srgbClr val="ED6898">
            <a:hueOff val="0"/>
            <a:satOff val="0"/>
            <a:lumOff val="0"/>
            <a:alphaOff val="0"/>
          </a:srgbClr>
        </a:solidFill>
        <a:ln w="25400" cap="flat" cmpd="sng" algn="ctr">
          <a:noFill/>
          <a:prstDash val="solid"/>
        </a:ln>
        <a:effectLst/>
      </dgm:spPr>
      <dgm:t>
        <a:bodyPr/>
        <a:lstStyle/>
        <a:p>
          <a:pPr algn="ctr">
            <a:buNone/>
          </a:pPr>
          <a:r>
            <a:rPr lang="en-GB">
              <a:solidFill>
                <a:sysClr val="window" lastClr="FFFFFF"/>
              </a:solidFill>
              <a:latin typeface="Calibri"/>
              <a:ea typeface="+mn-ea"/>
              <a:cs typeface="+mn-cs"/>
            </a:rPr>
            <a:t>Chief Operating Officer</a:t>
          </a:r>
        </a:p>
      </dgm:t>
    </dgm:pt>
    <dgm:pt modelId="{0AFD7657-E772-42C2-82E5-136DE950DF3C}" type="parTrans" cxnId="{EF2CDAC3-92AB-4E58-A4E9-E2BFD3253CF1}">
      <dgm:prSet/>
      <dgm:spPr/>
      <dgm:t>
        <a:bodyPr/>
        <a:lstStyle/>
        <a:p>
          <a:pPr algn="ctr"/>
          <a:endParaRPr lang="en-GB"/>
        </a:p>
      </dgm:t>
    </dgm:pt>
    <dgm:pt modelId="{566D6F47-A1E3-48A4-A028-F53CE9334BD0}" type="sibTrans" cxnId="{EF2CDAC3-92AB-4E58-A4E9-E2BFD3253CF1}">
      <dgm:prSet/>
      <dgm:spPr/>
      <dgm:t>
        <a:bodyPr/>
        <a:lstStyle/>
        <a:p>
          <a:pPr algn="ctr"/>
          <a:endParaRPr lang="en-GB"/>
        </a:p>
      </dgm:t>
    </dgm:pt>
    <dgm:pt modelId="{B4251CA9-B01B-40E1-9B48-5C775C8A534D}">
      <dgm:prSet phldrT="[Text]"/>
      <dgm:spPr>
        <a:xfrm>
          <a:off x="1849316" y="597741"/>
          <a:ext cx="840498" cy="420249"/>
        </a:xfrm>
        <a:prstGeom prst="rect">
          <a:avLst/>
        </a:prstGeom>
        <a:solidFill>
          <a:srgbClr val="ED6898">
            <a:hueOff val="0"/>
            <a:satOff val="0"/>
            <a:lumOff val="0"/>
            <a:alphaOff val="0"/>
          </a:srgbClr>
        </a:solidFill>
        <a:ln w="25400" cap="flat" cmpd="sng" algn="ctr">
          <a:noFill/>
          <a:prstDash val="solid"/>
        </a:ln>
        <a:effectLst/>
      </dgm:spPr>
      <dgm:t>
        <a:bodyPr/>
        <a:lstStyle/>
        <a:p>
          <a:pPr algn="ctr">
            <a:buNone/>
          </a:pPr>
          <a:r>
            <a:rPr lang="en-GB">
              <a:solidFill>
                <a:sysClr val="window" lastClr="FFFFFF"/>
              </a:solidFill>
              <a:latin typeface="Calibri"/>
              <a:ea typeface="+mn-ea"/>
              <a:cs typeface="+mn-cs"/>
            </a:rPr>
            <a:t>Managing Director (Technology Enabled Care)</a:t>
          </a:r>
        </a:p>
      </dgm:t>
    </dgm:pt>
    <dgm:pt modelId="{AD3C761B-3671-4D9F-85EF-1CD5C72D938E}" type="parTrans" cxnId="{C414CEA9-162C-46D3-A1AE-9F8735130652}">
      <dgm:prSet/>
      <dgm:spPr>
        <a:xfrm>
          <a:off x="2269565" y="421237"/>
          <a:ext cx="1017002" cy="176504"/>
        </a:xfrm>
        <a:custGeom>
          <a:avLst/>
          <a:gdLst/>
          <a:ahLst/>
          <a:cxnLst/>
          <a:rect l="0" t="0" r="0" b="0"/>
          <a:pathLst>
            <a:path>
              <a:moveTo>
                <a:pt x="1017002" y="0"/>
              </a:moveTo>
              <a:lnTo>
                <a:pt x="1017002" y="88252"/>
              </a:lnTo>
              <a:lnTo>
                <a:pt x="0" y="88252"/>
              </a:lnTo>
              <a:lnTo>
                <a:pt x="0" y="176504"/>
              </a:lnTo>
            </a:path>
          </a:pathLst>
        </a:custGeom>
        <a:noFill/>
        <a:ln w="25400" cap="flat" cmpd="sng" algn="ctr">
          <a:solidFill>
            <a:srgbClr val="ED6898">
              <a:shade val="60000"/>
              <a:hueOff val="0"/>
              <a:satOff val="0"/>
              <a:lumOff val="0"/>
              <a:alphaOff val="0"/>
            </a:srgbClr>
          </a:solidFill>
          <a:prstDash val="solid"/>
        </a:ln>
        <a:effectLst/>
      </dgm:spPr>
      <dgm:t>
        <a:bodyPr/>
        <a:lstStyle/>
        <a:p>
          <a:pPr algn="ctr"/>
          <a:endParaRPr lang="en-GB"/>
        </a:p>
      </dgm:t>
    </dgm:pt>
    <dgm:pt modelId="{E963E2DB-D0A1-4427-BEC0-CF9C9AF685AB}" type="sibTrans" cxnId="{C414CEA9-162C-46D3-A1AE-9F8735130652}">
      <dgm:prSet/>
      <dgm:spPr/>
      <dgm:t>
        <a:bodyPr/>
        <a:lstStyle/>
        <a:p>
          <a:pPr algn="ctr"/>
          <a:endParaRPr lang="en-GB"/>
        </a:p>
      </dgm:t>
    </dgm:pt>
    <dgm:pt modelId="{37E9271B-20CB-439A-BEAD-5593824CE726}">
      <dgm:prSet phldrT="[Text]">
        <dgm:style>
          <a:lnRef idx="0">
            <a:scrgbClr r="0" g="0" b="0"/>
          </a:lnRef>
          <a:fillRef idx="0">
            <a:scrgbClr r="0" g="0" b="0"/>
          </a:fillRef>
          <a:effectRef idx="0">
            <a:scrgbClr r="0" g="0" b="0"/>
          </a:effectRef>
          <a:fontRef idx="minor">
            <a:schemeClr val="lt1"/>
          </a:fontRef>
        </dgm:style>
      </dgm:prSet>
      <dgm:spPr>
        <a:xfrm>
          <a:off x="1849316" y="1194495"/>
          <a:ext cx="840498" cy="420249"/>
        </a:xfrm>
        <a:solidFill>
          <a:schemeClr val="accent1"/>
        </a:solidFill>
        <a:ln w="28575">
          <a:solidFill>
            <a:schemeClr val="bg1"/>
          </a:solidFill>
        </a:ln>
      </dgm:spPr>
      <dgm:t>
        <a:bodyPr/>
        <a:lstStyle/>
        <a:p>
          <a:pPr algn="ctr">
            <a:buNone/>
          </a:pPr>
          <a:r>
            <a:rPr lang="en-GB">
              <a:solidFill>
                <a:sysClr val="window" lastClr="FFFFFF"/>
              </a:solidFill>
              <a:latin typeface="Calibri"/>
              <a:ea typeface="+mn-ea"/>
              <a:cs typeface="+mn-cs"/>
            </a:rPr>
            <a:t>Assistant Director</a:t>
          </a:r>
        </a:p>
      </dgm:t>
    </dgm:pt>
    <dgm:pt modelId="{C622C37B-B966-4EAD-BF31-6E4B8CF8008D}" type="parTrans" cxnId="{E233E2D5-5585-4362-8BA0-1D80FB0C73ED}">
      <dgm:prSet/>
      <dgm:spPr>
        <a:xfrm>
          <a:off x="2269565" y="1017990"/>
          <a:ext cx="1017002" cy="176504"/>
        </a:xfrm>
        <a:noFill/>
        <a:ln w="25400" cap="flat" cmpd="sng" algn="ctr">
          <a:solidFill>
            <a:srgbClr val="ED6898">
              <a:shade val="80000"/>
              <a:hueOff val="0"/>
              <a:satOff val="0"/>
              <a:lumOff val="0"/>
              <a:alphaOff val="0"/>
            </a:srgbClr>
          </a:solidFill>
          <a:prstDash val="solid"/>
        </a:ln>
        <a:effectLst/>
      </dgm:spPr>
      <dgm:t>
        <a:bodyPr/>
        <a:lstStyle/>
        <a:p>
          <a:endParaRPr lang="en-GB"/>
        </a:p>
      </dgm:t>
    </dgm:pt>
    <dgm:pt modelId="{B4879771-70CC-4E6D-AEA7-928D770909A4}" type="sibTrans" cxnId="{E233E2D5-5585-4362-8BA0-1D80FB0C73ED}">
      <dgm:prSet/>
      <dgm:spPr/>
      <dgm:t>
        <a:bodyPr/>
        <a:lstStyle/>
        <a:p>
          <a:endParaRPr lang="en-GB"/>
        </a:p>
      </dgm:t>
    </dgm:pt>
    <dgm:pt modelId="{D96BAC8E-BEB1-4C34-8741-24F2C6001B36}">
      <dgm:prSet phldrT="[Text]"/>
      <dgm:spPr>
        <a:xfrm>
          <a:off x="2866318" y="597741"/>
          <a:ext cx="840498" cy="420249"/>
        </a:xfrm>
        <a:prstGeom prst="rect">
          <a:avLst/>
        </a:prstGeom>
        <a:solidFill>
          <a:schemeClr val="accent1"/>
        </a:solidFill>
        <a:ln w="25400" cap="flat" cmpd="sng" algn="ctr">
          <a:noFill/>
          <a:prstDash val="solid"/>
        </a:ln>
        <a:effectLst/>
      </dgm:spPr>
      <dgm:t>
        <a:bodyPr/>
        <a:lstStyle/>
        <a:p>
          <a:pPr>
            <a:buNone/>
          </a:pPr>
          <a:r>
            <a:rPr lang="en-GB">
              <a:solidFill>
                <a:sysClr val="window" lastClr="FFFFFF"/>
              </a:solidFill>
              <a:latin typeface="Calibri"/>
              <a:ea typeface="+mn-ea"/>
              <a:cs typeface="+mn-cs"/>
            </a:rPr>
            <a:t>Managing Director (Operations) x3</a:t>
          </a:r>
        </a:p>
      </dgm:t>
    </dgm:pt>
    <dgm:pt modelId="{4D46B89C-B817-4226-B3B9-A809723AE3CD}" type="parTrans" cxnId="{C3D0FAEB-9479-4561-8946-174C45A460FA}">
      <dgm:prSet/>
      <dgm:spPr>
        <a:xfrm>
          <a:off x="3240847" y="421237"/>
          <a:ext cx="91440" cy="176504"/>
        </a:xfrm>
        <a:custGeom>
          <a:avLst/>
          <a:gdLst/>
          <a:ahLst/>
          <a:cxnLst/>
          <a:rect l="0" t="0" r="0" b="0"/>
          <a:pathLst>
            <a:path>
              <a:moveTo>
                <a:pt x="45720" y="0"/>
              </a:moveTo>
              <a:lnTo>
                <a:pt x="45720" y="176504"/>
              </a:lnTo>
            </a:path>
          </a:pathLst>
        </a:custGeom>
        <a:noFill/>
        <a:ln w="25400" cap="flat" cmpd="sng" algn="ctr">
          <a:solidFill>
            <a:srgbClr val="ED6898">
              <a:shade val="60000"/>
              <a:hueOff val="0"/>
              <a:satOff val="0"/>
              <a:lumOff val="0"/>
              <a:alphaOff val="0"/>
            </a:srgbClr>
          </a:solidFill>
          <a:prstDash val="solid"/>
        </a:ln>
        <a:effectLst/>
      </dgm:spPr>
      <dgm:t>
        <a:bodyPr/>
        <a:lstStyle/>
        <a:p>
          <a:endParaRPr lang="en-GB"/>
        </a:p>
      </dgm:t>
    </dgm:pt>
    <dgm:pt modelId="{8CA00EE5-5F7E-466B-8635-CDDCCD39E70D}" type="sibTrans" cxnId="{C3D0FAEB-9479-4561-8946-174C45A460FA}">
      <dgm:prSet/>
      <dgm:spPr/>
      <dgm:t>
        <a:bodyPr/>
        <a:lstStyle/>
        <a:p>
          <a:endParaRPr lang="en-GB"/>
        </a:p>
      </dgm:t>
    </dgm:pt>
    <dgm:pt modelId="{F520082C-0B4C-4517-8D91-CE3C1D1CE92A}">
      <dgm:prSet/>
      <dgm:spPr>
        <a:xfrm>
          <a:off x="3883321" y="597741"/>
          <a:ext cx="840498" cy="420249"/>
        </a:xfrm>
        <a:prstGeom prst="rect">
          <a:avLst/>
        </a:prstGeom>
        <a:solidFill>
          <a:srgbClr val="ED6898">
            <a:hueOff val="0"/>
            <a:satOff val="0"/>
            <a:lumOff val="0"/>
            <a:alphaOff val="0"/>
          </a:srgbClr>
        </a:solidFill>
        <a:ln w="25400" cap="flat" cmpd="sng" algn="ctr">
          <a:noFill/>
          <a:prstDash val="solid"/>
        </a:ln>
        <a:effectLst/>
      </dgm:spPr>
      <dgm:t>
        <a:bodyPr/>
        <a:lstStyle/>
        <a:p>
          <a:pPr>
            <a:buNone/>
          </a:pPr>
          <a:r>
            <a:rPr lang="en-GB">
              <a:solidFill>
                <a:sysClr val="window" lastClr="FFFFFF"/>
              </a:solidFill>
              <a:latin typeface="Calibri"/>
              <a:ea typeface="+mn-ea"/>
              <a:cs typeface="+mn-cs"/>
            </a:rPr>
            <a:t>Business Development Director</a:t>
          </a:r>
        </a:p>
      </dgm:t>
    </dgm:pt>
    <dgm:pt modelId="{25286A58-722D-407E-96F1-18EA9454D890}" type="parTrans" cxnId="{2A763899-C3D2-41C2-9BEC-373DFF84EB6E}">
      <dgm:prSet/>
      <dgm:spPr>
        <a:xfrm>
          <a:off x="3286567" y="421237"/>
          <a:ext cx="1017002" cy="176504"/>
        </a:xfrm>
        <a:custGeom>
          <a:avLst/>
          <a:gdLst/>
          <a:ahLst/>
          <a:cxnLst/>
          <a:rect l="0" t="0" r="0" b="0"/>
          <a:pathLst>
            <a:path>
              <a:moveTo>
                <a:pt x="0" y="0"/>
              </a:moveTo>
              <a:lnTo>
                <a:pt x="0" y="88252"/>
              </a:lnTo>
              <a:lnTo>
                <a:pt x="1017002" y="88252"/>
              </a:lnTo>
              <a:lnTo>
                <a:pt x="1017002" y="176504"/>
              </a:lnTo>
            </a:path>
          </a:pathLst>
        </a:custGeom>
        <a:noFill/>
        <a:ln w="25400" cap="flat" cmpd="sng" algn="ctr">
          <a:solidFill>
            <a:srgbClr val="ED6898">
              <a:shade val="60000"/>
              <a:hueOff val="0"/>
              <a:satOff val="0"/>
              <a:lumOff val="0"/>
              <a:alphaOff val="0"/>
            </a:srgbClr>
          </a:solidFill>
          <a:prstDash val="solid"/>
        </a:ln>
        <a:effectLst/>
      </dgm:spPr>
      <dgm:t>
        <a:bodyPr/>
        <a:lstStyle/>
        <a:p>
          <a:endParaRPr lang="en-GB"/>
        </a:p>
      </dgm:t>
    </dgm:pt>
    <dgm:pt modelId="{05307E32-8956-4553-8F83-ABDEAB2AE732}" type="sibTrans" cxnId="{2A763899-C3D2-41C2-9BEC-373DFF84EB6E}">
      <dgm:prSet/>
      <dgm:spPr/>
      <dgm:t>
        <a:bodyPr/>
        <a:lstStyle/>
        <a:p>
          <a:endParaRPr lang="en-GB"/>
        </a:p>
      </dgm:t>
    </dgm:pt>
    <dgm:pt modelId="{241DF64E-93EE-4982-B297-1EF660ED0B30}">
      <dgm:prSet/>
      <dgm:spPr>
        <a:xfrm>
          <a:off x="2866318" y="1194495"/>
          <a:ext cx="840498" cy="420249"/>
        </a:xfrm>
        <a:solidFill>
          <a:srgbClr val="ED6898">
            <a:hueOff val="0"/>
            <a:satOff val="0"/>
            <a:lumOff val="0"/>
            <a:alphaOff val="0"/>
          </a:srgbClr>
        </a:solidFill>
        <a:ln w="25400" cap="flat" cmpd="sng" algn="ctr">
          <a:noFill/>
          <a:prstDash val="solid"/>
        </a:ln>
        <a:effectLst/>
      </dgm:spPr>
      <dgm:t>
        <a:bodyPr/>
        <a:lstStyle/>
        <a:p>
          <a:pPr>
            <a:buNone/>
          </a:pPr>
          <a:r>
            <a:rPr lang="en-GB">
              <a:solidFill>
                <a:sysClr val="window" lastClr="FFFFFF"/>
              </a:solidFill>
              <a:latin typeface="Calibri"/>
              <a:ea typeface="+mn-ea"/>
              <a:cs typeface="+mn-cs"/>
            </a:rPr>
            <a:t>Head of Complex Care</a:t>
          </a:r>
        </a:p>
      </dgm:t>
    </dgm:pt>
    <dgm:pt modelId="{9DBE1246-8D61-4AF3-860A-1BD617680489}" type="parTrans" cxnId="{03987202-6EF3-47F5-835D-808175007185}">
      <dgm:prSet/>
      <dgm:spPr>
        <a:xfrm>
          <a:off x="3240848" y="1017990"/>
          <a:ext cx="91440" cy="176504"/>
        </a:xfrm>
        <a:noFill/>
        <a:ln w="25400" cap="flat" cmpd="sng" algn="ctr">
          <a:solidFill>
            <a:srgbClr val="ED6898">
              <a:shade val="80000"/>
              <a:hueOff val="0"/>
              <a:satOff val="0"/>
              <a:lumOff val="0"/>
              <a:alphaOff val="0"/>
            </a:srgbClr>
          </a:solidFill>
          <a:prstDash val="solid"/>
        </a:ln>
        <a:effectLst/>
      </dgm:spPr>
      <dgm:t>
        <a:bodyPr/>
        <a:lstStyle/>
        <a:p>
          <a:endParaRPr lang="en-GB"/>
        </a:p>
      </dgm:t>
    </dgm:pt>
    <dgm:pt modelId="{F4EFCE2C-94D7-4E5B-BC4C-F4B00529E3B7}" type="sibTrans" cxnId="{03987202-6EF3-47F5-835D-808175007185}">
      <dgm:prSet/>
      <dgm:spPr/>
      <dgm:t>
        <a:bodyPr/>
        <a:lstStyle/>
        <a:p>
          <a:endParaRPr lang="en-GB"/>
        </a:p>
      </dgm:t>
    </dgm:pt>
    <dgm:pt modelId="{5BAD76E5-DE6F-48A4-99E9-E7366232648C}">
      <dgm:prSet/>
      <dgm:spPr>
        <a:xfrm>
          <a:off x="2059440" y="1791249"/>
          <a:ext cx="840498" cy="420249"/>
        </a:xfrm>
        <a:solidFill>
          <a:srgbClr val="ED6898">
            <a:hueOff val="0"/>
            <a:satOff val="0"/>
            <a:lumOff val="0"/>
            <a:alphaOff val="0"/>
          </a:srgbClr>
        </a:solidFill>
        <a:ln w="25400" cap="flat" cmpd="sng" algn="ctr">
          <a:noFill/>
          <a:prstDash val="solid"/>
        </a:ln>
        <a:effectLst/>
      </dgm:spPr>
      <dgm:t>
        <a:bodyPr/>
        <a:lstStyle/>
        <a:p>
          <a:pPr>
            <a:buNone/>
          </a:pPr>
          <a:r>
            <a:rPr lang="en-GB">
              <a:solidFill>
                <a:sysClr val="window" lastClr="FFFFFF"/>
              </a:solidFill>
              <a:latin typeface="Calibri"/>
              <a:ea typeface="+mn-ea"/>
              <a:cs typeface="+mn-cs"/>
            </a:rPr>
            <a:t>Heads of Operations</a:t>
          </a:r>
        </a:p>
      </dgm:t>
    </dgm:pt>
    <dgm:pt modelId="{66925EF0-CBA1-4E1C-81D4-B53CAD3D559F}" type="parTrans" cxnId="{8B55311E-63E5-45B4-80F2-5917C1729397}">
      <dgm:prSet/>
      <dgm:spPr>
        <a:xfrm>
          <a:off x="1933366" y="1614744"/>
          <a:ext cx="126074" cy="386629"/>
        </a:xfrm>
        <a:noFill/>
        <a:ln w="25400" cap="flat" cmpd="sng" algn="ctr">
          <a:solidFill>
            <a:srgbClr val="ED6898">
              <a:shade val="80000"/>
              <a:hueOff val="0"/>
              <a:satOff val="0"/>
              <a:lumOff val="0"/>
              <a:alphaOff val="0"/>
            </a:srgbClr>
          </a:solidFill>
          <a:prstDash val="solid"/>
        </a:ln>
        <a:effectLst/>
      </dgm:spPr>
      <dgm:t>
        <a:bodyPr/>
        <a:lstStyle/>
        <a:p>
          <a:endParaRPr lang="en-GB"/>
        </a:p>
      </dgm:t>
    </dgm:pt>
    <dgm:pt modelId="{13C92A11-33FF-46D6-AA3A-B2276DA93757}" type="sibTrans" cxnId="{8B55311E-63E5-45B4-80F2-5917C1729397}">
      <dgm:prSet/>
      <dgm:spPr/>
      <dgm:t>
        <a:bodyPr/>
        <a:lstStyle/>
        <a:p>
          <a:endParaRPr lang="en-GB"/>
        </a:p>
      </dgm:t>
    </dgm:pt>
    <dgm:pt modelId="{5ED8713C-1D59-40D8-A3F0-EA271224D4C0}">
      <dgm:prSet/>
      <dgm:spPr>
        <a:xfrm>
          <a:off x="2059440" y="2388002"/>
          <a:ext cx="840498" cy="420249"/>
        </a:xfrm>
        <a:solidFill>
          <a:srgbClr val="ED6898">
            <a:hueOff val="0"/>
            <a:satOff val="0"/>
            <a:lumOff val="0"/>
            <a:alphaOff val="0"/>
          </a:srgbClr>
        </a:solidFill>
        <a:ln w="25400" cap="flat" cmpd="sng" algn="ctr">
          <a:noFill/>
          <a:prstDash val="solid"/>
        </a:ln>
        <a:effectLst/>
      </dgm:spPr>
      <dgm:t>
        <a:bodyPr/>
        <a:lstStyle/>
        <a:p>
          <a:pPr>
            <a:buNone/>
          </a:pPr>
          <a:r>
            <a:rPr lang="en-GB">
              <a:solidFill>
                <a:sysClr val="window" lastClr="FFFFFF"/>
              </a:solidFill>
              <a:latin typeface="Calibri"/>
              <a:ea typeface="+mn-ea"/>
              <a:cs typeface="+mn-cs"/>
            </a:rPr>
            <a:t>Senior Quality Manager - Operations</a:t>
          </a:r>
        </a:p>
      </dgm:t>
    </dgm:pt>
    <dgm:pt modelId="{C1EC889E-ABE1-468F-9A34-D0F7F529358F}" type="parTrans" cxnId="{A40B69AD-2085-4C12-BAD6-F22FB7F23232}">
      <dgm:prSet/>
      <dgm:spPr>
        <a:xfrm>
          <a:off x="1933366" y="1614744"/>
          <a:ext cx="126074" cy="983382"/>
        </a:xfrm>
        <a:noFill/>
        <a:ln w="25400" cap="flat" cmpd="sng" algn="ctr">
          <a:solidFill>
            <a:srgbClr val="ED6898">
              <a:shade val="80000"/>
              <a:hueOff val="0"/>
              <a:satOff val="0"/>
              <a:lumOff val="0"/>
              <a:alphaOff val="0"/>
            </a:srgbClr>
          </a:solidFill>
          <a:prstDash val="solid"/>
        </a:ln>
        <a:effectLst/>
      </dgm:spPr>
      <dgm:t>
        <a:bodyPr/>
        <a:lstStyle/>
        <a:p>
          <a:endParaRPr lang="en-GB"/>
        </a:p>
      </dgm:t>
    </dgm:pt>
    <dgm:pt modelId="{DC8FA6E4-6664-419F-A896-4CDAF565ED87}" type="sibTrans" cxnId="{A40B69AD-2085-4C12-BAD6-F22FB7F23232}">
      <dgm:prSet/>
      <dgm:spPr/>
      <dgm:t>
        <a:bodyPr/>
        <a:lstStyle/>
        <a:p>
          <a:endParaRPr lang="en-GB"/>
        </a:p>
      </dgm:t>
    </dgm:pt>
    <dgm:pt modelId="{FA735C68-FD74-464A-B589-745C0805F3A8}" type="pres">
      <dgm:prSet presAssocID="{24528B22-A916-4BD9-8CFC-9517AA481DF9}" presName="hierChild1" presStyleCnt="0">
        <dgm:presLayoutVars>
          <dgm:orgChart val="1"/>
          <dgm:chPref val="1"/>
          <dgm:dir/>
          <dgm:animOne val="branch"/>
          <dgm:animLvl val="lvl"/>
          <dgm:resizeHandles/>
        </dgm:presLayoutVars>
      </dgm:prSet>
      <dgm:spPr/>
    </dgm:pt>
    <dgm:pt modelId="{AB34E299-2AD4-4165-8409-08B6454EBB49}" type="pres">
      <dgm:prSet presAssocID="{BA83E98F-2337-49F8-93DB-43A0CD230CC1}" presName="hierRoot1" presStyleCnt="0">
        <dgm:presLayoutVars>
          <dgm:hierBranch/>
        </dgm:presLayoutVars>
      </dgm:prSet>
      <dgm:spPr/>
    </dgm:pt>
    <dgm:pt modelId="{9F9F06CA-442E-43F1-B26C-F2FB4B52E886}" type="pres">
      <dgm:prSet presAssocID="{BA83E98F-2337-49F8-93DB-43A0CD230CC1}" presName="rootComposite1" presStyleCnt="0"/>
      <dgm:spPr/>
    </dgm:pt>
    <dgm:pt modelId="{4AF574EB-6902-4CA5-95D7-5C2BA85AD9E9}" type="pres">
      <dgm:prSet presAssocID="{BA83E98F-2337-49F8-93DB-43A0CD230CC1}" presName="rootText1" presStyleLbl="node0" presStyleIdx="0" presStyleCnt="1">
        <dgm:presLayoutVars>
          <dgm:chPref val="3"/>
        </dgm:presLayoutVars>
      </dgm:prSet>
      <dgm:spPr/>
    </dgm:pt>
    <dgm:pt modelId="{26EB386A-5DCA-4DFA-9855-D834750584A5}" type="pres">
      <dgm:prSet presAssocID="{BA83E98F-2337-49F8-93DB-43A0CD230CC1}" presName="rootConnector1" presStyleLbl="node1" presStyleIdx="0" presStyleCnt="0"/>
      <dgm:spPr/>
    </dgm:pt>
    <dgm:pt modelId="{11A5BE7D-3877-4125-94AC-5E2FD22773CE}" type="pres">
      <dgm:prSet presAssocID="{BA83E98F-2337-49F8-93DB-43A0CD230CC1}" presName="hierChild2" presStyleCnt="0"/>
      <dgm:spPr/>
    </dgm:pt>
    <dgm:pt modelId="{DC9A31C5-7DCC-435B-B08D-641F89BC269F}" type="pres">
      <dgm:prSet presAssocID="{AD3C761B-3671-4D9F-85EF-1CD5C72D938E}" presName="Name35" presStyleLbl="parChTrans1D2" presStyleIdx="0" presStyleCnt="3"/>
      <dgm:spPr/>
    </dgm:pt>
    <dgm:pt modelId="{4FCAC605-2E42-4720-8DEF-AF546CFA8108}" type="pres">
      <dgm:prSet presAssocID="{B4251CA9-B01B-40E1-9B48-5C775C8A534D}" presName="hierRoot2" presStyleCnt="0">
        <dgm:presLayoutVars>
          <dgm:hierBranch val="init"/>
        </dgm:presLayoutVars>
      </dgm:prSet>
      <dgm:spPr/>
    </dgm:pt>
    <dgm:pt modelId="{964BCC36-195C-4258-A156-3A4A5F827E3D}" type="pres">
      <dgm:prSet presAssocID="{B4251CA9-B01B-40E1-9B48-5C775C8A534D}" presName="rootComposite" presStyleCnt="0"/>
      <dgm:spPr/>
    </dgm:pt>
    <dgm:pt modelId="{C6559EC2-E58A-4175-BCFF-1CB3836C68BB}" type="pres">
      <dgm:prSet presAssocID="{B4251CA9-B01B-40E1-9B48-5C775C8A534D}" presName="rootText" presStyleLbl="node2" presStyleIdx="0" presStyleCnt="3">
        <dgm:presLayoutVars>
          <dgm:chPref val="3"/>
        </dgm:presLayoutVars>
      </dgm:prSet>
      <dgm:spPr/>
    </dgm:pt>
    <dgm:pt modelId="{297F1EE9-94BE-45D2-9E2C-E261009B60D7}" type="pres">
      <dgm:prSet presAssocID="{B4251CA9-B01B-40E1-9B48-5C775C8A534D}" presName="rootConnector" presStyleLbl="node2" presStyleIdx="0" presStyleCnt="3"/>
      <dgm:spPr/>
    </dgm:pt>
    <dgm:pt modelId="{50E1D44E-ED4C-4294-B0A0-8F75C0C32C99}" type="pres">
      <dgm:prSet presAssocID="{B4251CA9-B01B-40E1-9B48-5C775C8A534D}" presName="hierChild4" presStyleCnt="0"/>
      <dgm:spPr/>
    </dgm:pt>
    <dgm:pt modelId="{BAE15E17-E8A0-4356-B56F-1E3D8EAD008E}" type="pres">
      <dgm:prSet presAssocID="{B4251CA9-B01B-40E1-9B48-5C775C8A534D}" presName="hierChild5" presStyleCnt="0"/>
      <dgm:spPr/>
    </dgm:pt>
    <dgm:pt modelId="{4EB1B6A0-C717-4D46-BBEE-7B24670B5792}" type="pres">
      <dgm:prSet presAssocID="{4D46B89C-B817-4226-B3B9-A809723AE3CD}" presName="Name35" presStyleLbl="parChTrans1D2" presStyleIdx="1" presStyleCnt="3"/>
      <dgm:spPr/>
    </dgm:pt>
    <dgm:pt modelId="{3052CB67-E452-46F2-9728-33677341B581}" type="pres">
      <dgm:prSet presAssocID="{D96BAC8E-BEB1-4C34-8741-24F2C6001B36}" presName="hierRoot2" presStyleCnt="0">
        <dgm:presLayoutVars>
          <dgm:hierBranch val="hang"/>
        </dgm:presLayoutVars>
      </dgm:prSet>
      <dgm:spPr/>
    </dgm:pt>
    <dgm:pt modelId="{2768AC70-3CEF-4190-82EE-E493DF7A21F5}" type="pres">
      <dgm:prSet presAssocID="{D96BAC8E-BEB1-4C34-8741-24F2C6001B36}" presName="rootComposite" presStyleCnt="0"/>
      <dgm:spPr/>
    </dgm:pt>
    <dgm:pt modelId="{1612A863-C0A8-4A34-8A5B-1FEA6DFA8196}" type="pres">
      <dgm:prSet presAssocID="{D96BAC8E-BEB1-4C34-8741-24F2C6001B36}" presName="rootText" presStyleLbl="node2" presStyleIdx="1" presStyleCnt="3">
        <dgm:presLayoutVars>
          <dgm:chPref val="3"/>
        </dgm:presLayoutVars>
      </dgm:prSet>
      <dgm:spPr/>
    </dgm:pt>
    <dgm:pt modelId="{41D9A6AA-81D7-4092-A519-918D4C5A46B9}" type="pres">
      <dgm:prSet presAssocID="{D96BAC8E-BEB1-4C34-8741-24F2C6001B36}" presName="rootConnector" presStyleLbl="node2" presStyleIdx="1" presStyleCnt="3"/>
      <dgm:spPr/>
    </dgm:pt>
    <dgm:pt modelId="{9149D9ED-4219-4036-8E2C-ACFB92A35F54}" type="pres">
      <dgm:prSet presAssocID="{D96BAC8E-BEB1-4C34-8741-24F2C6001B36}" presName="hierChild4" presStyleCnt="0"/>
      <dgm:spPr/>
    </dgm:pt>
    <dgm:pt modelId="{53A8F62F-0D34-4A5F-94B9-C35F224C4E1B}" type="pres">
      <dgm:prSet presAssocID="{C622C37B-B966-4EAD-BF31-6E4B8CF8008D}" presName="Name48" presStyleLbl="parChTrans1D3" presStyleIdx="0" presStyleCnt="2"/>
      <dgm:spPr/>
    </dgm:pt>
    <dgm:pt modelId="{06011219-7318-40E5-8FD2-B2B634FB1692}" type="pres">
      <dgm:prSet presAssocID="{37E9271B-20CB-439A-BEAD-5593824CE726}" presName="hierRoot2" presStyleCnt="0">
        <dgm:presLayoutVars>
          <dgm:hierBranch val="init"/>
        </dgm:presLayoutVars>
      </dgm:prSet>
      <dgm:spPr/>
    </dgm:pt>
    <dgm:pt modelId="{A7C11B64-3AB8-4915-8E46-314E268A4562}" type="pres">
      <dgm:prSet presAssocID="{37E9271B-20CB-439A-BEAD-5593824CE726}" presName="rootComposite" presStyleCnt="0"/>
      <dgm:spPr/>
    </dgm:pt>
    <dgm:pt modelId="{000AABD4-C5CA-45CB-A424-ED39EC6827AD}" type="pres">
      <dgm:prSet presAssocID="{37E9271B-20CB-439A-BEAD-5593824CE726}" presName="rootText" presStyleLbl="node3" presStyleIdx="0" presStyleCnt="2">
        <dgm:presLayoutVars>
          <dgm:chPref val="3"/>
        </dgm:presLayoutVars>
      </dgm:prSet>
      <dgm:spPr>
        <a:prstGeom prst="rect">
          <a:avLst/>
        </a:prstGeom>
      </dgm:spPr>
    </dgm:pt>
    <dgm:pt modelId="{145376D1-FD72-4A73-8559-0D58B0C577FB}" type="pres">
      <dgm:prSet presAssocID="{37E9271B-20CB-439A-BEAD-5593824CE726}" presName="rootConnector" presStyleLbl="node3" presStyleIdx="0" presStyleCnt="2"/>
      <dgm:spPr/>
    </dgm:pt>
    <dgm:pt modelId="{18D9868C-083C-4245-B8A4-83B32C7812EA}" type="pres">
      <dgm:prSet presAssocID="{37E9271B-20CB-439A-BEAD-5593824CE726}" presName="hierChild4" presStyleCnt="0"/>
      <dgm:spPr/>
    </dgm:pt>
    <dgm:pt modelId="{02AB46CE-0CE7-4B95-903B-2C7D19136452}" type="pres">
      <dgm:prSet presAssocID="{66925EF0-CBA1-4E1C-81D4-B53CAD3D559F}" presName="Name37" presStyleLbl="parChTrans1D4" presStyleIdx="0" presStyleCnt="2"/>
      <dgm:spPr/>
    </dgm:pt>
    <dgm:pt modelId="{564DAD6F-5001-460B-BB3D-52D0431E17F5}" type="pres">
      <dgm:prSet presAssocID="{5BAD76E5-DE6F-48A4-99E9-E7366232648C}" presName="hierRoot2" presStyleCnt="0">
        <dgm:presLayoutVars>
          <dgm:hierBranch val="init"/>
        </dgm:presLayoutVars>
      </dgm:prSet>
      <dgm:spPr/>
    </dgm:pt>
    <dgm:pt modelId="{7FC6E7AE-2D5F-4EDF-9CDC-88730A7E1F83}" type="pres">
      <dgm:prSet presAssocID="{5BAD76E5-DE6F-48A4-99E9-E7366232648C}" presName="rootComposite" presStyleCnt="0"/>
      <dgm:spPr/>
    </dgm:pt>
    <dgm:pt modelId="{0E0A8844-1CD8-4A45-903B-D85744EC609F}" type="pres">
      <dgm:prSet presAssocID="{5BAD76E5-DE6F-48A4-99E9-E7366232648C}" presName="rootText" presStyleLbl="node4" presStyleIdx="0" presStyleCnt="2">
        <dgm:presLayoutVars>
          <dgm:chPref val="3"/>
        </dgm:presLayoutVars>
      </dgm:prSet>
      <dgm:spPr>
        <a:prstGeom prst="rect">
          <a:avLst/>
        </a:prstGeom>
      </dgm:spPr>
    </dgm:pt>
    <dgm:pt modelId="{FE154334-5B4B-4338-B3EF-005C952E0249}" type="pres">
      <dgm:prSet presAssocID="{5BAD76E5-DE6F-48A4-99E9-E7366232648C}" presName="rootConnector" presStyleLbl="node4" presStyleIdx="0" presStyleCnt="2"/>
      <dgm:spPr/>
    </dgm:pt>
    <dgm:pt modelId="{606D8485-DDB0-4FBC-ADDA-90B2AC40EE3E}" type="pres">
      <dgm:prSet presAssocID="{5BAD76E5-DE6F-48A4-99E9-E7366232648C}" presName="hierChild4" presStyleCnt="0"/>
      <dgm:spPr/>
    </dgm:pt>
    <dgm:pt modelId="{45A31087-A7BD-4C66-BA55-2D372B75509C}" type="pres">
      <dgm:prSet presAssocID="{5BAD76E5-DE6F-48A4-99E9-E7366232648C}" presName="hierChild5" presStyleCnt="0"/>
      <dgm:spPr/>
    </dgm:pt>
    <dgm:pt modelId="{06A5D4A3-7845-496E-BBA0-6F6128149448}" type="pres">
      <dgm:prSet presAssocID="{C1EC889E-ABE1-468F-9A34-D0F7F529358F}" presName="Name37" presStyleLbl="parChTrans1D4" presStyleIdx="1" presStyleCnt="2"/>
      <dgm:spPr/>
    </dgm:pt>
    <dgm:pt modelId="{BC5565B1-D65C-4EFA-8992-702CBF5A6AA7}" type="pres">
      <dgm:prSet presAssocID="{5ED8713C-1D59-40D8-A3F0-EA271224D4C0}" presName="hierRoot2" presStyleCnt="0">
        <dgm:presLayoutVars>
          <dgm:hierBranch val="init"/>
        </dgm:presLayoutVars>
      </dgm:prSet>
      <dgm:spPr/>
    </dgm:pt>
    <dgm:pt modelId="{CF81EEAF-205D-4C92-AD24-1F657E8C93A2}" type="pres">
      <dgm:prSet presAssocID="{5ED8713C-1D59-40D8-A3F0-EA271224D4C0}" presName="rootComposite" presStyleCnt="0"/>
      <dgm:spPr/>
    </dgm:pt>
    <dgm:pt modelId="{FA25A5EB-6DE4-4554-8EE1-F90DCD9EC296}" type="pres">
      <dgm:prSet presAssocID="{5ED8713C-1D59-40D8-A3F0-EA271224D4C0}" presName="rootText" presStyleLbl="node4" presStyleIdx="1" presStyleCnt="2">
        <dgm:presLayoutVars>
          <dgm:chPref val="3"/>
        </dgm:presLayoutVars>
      </dgm:prSet>
      <dgm:spPr>
        <a:prstGeom prst="rect">
          <a:avLst/>
        </a:prstGeom>
      </dgm:spPr>
    </dgm:pt>
    <dgm:pt modelId="{9218293A-15E6-4C7E-A887-2D3205D68238}" type="pres">
      <dgm:prSet presAssocID="{5ED8713C-1D59-40D8-A3F0-EA271224D4C0}" presName="rootConnector" presStyleLbl="node4" presStyleIdx="1" presStyleCnt="2"/>
      <dgm:spPr/>
    </dgm:pt>
    <dgm:pt modelId="{3BEBB6D1-ED93-449E-9FBA-8DED5042EC98}" type="pres">
      <dgm:prSet presAssocID="{5ED8713C-1D59-40D8-A3F0-EA271224D4C0}" presName="hierChild4" presStyleCnt="0"/>
      <dgm:spPr/>
    </dgm:pt>
    <dgm:pt modelId="{08E0A65B-2A83-419C-95CF-0D2C28F91101}" type="pres">
      <dgm:prSet presAssocID="{5ED8713C-1D59-40D8-A3F0-EA271224D4C0}" presName="hierChild5" presStyleCnt="0"/>
      <dgm:spPr/>
    </dgm:pt>
    <dgm:pt modelId="{1AF1ACA2-F34D-42E5-91FB-220A874FE80E}" type="pres">
      <dgm:prSet presAssocID="{37E9271B-20CB-439A-BEAD-5593824CE726}" presName="hierChild5" presStyleCnt="0"/>
      <dgm:spPr/>
    </dgm:pt>
    <dgm:pt modelId="{2F24D911-27AD-4384-8F89-562A7C0865D6}" type="pres">
      <dgm:prSet presAssocID="{9DBE1246-8D61-4AF3-860A-1BD617680489}" presName="Name48" presStyleLbl="parChTrans1D3" presStyleIdx="1" presStyleCnt="2"/>
      <dgm:spPr/>
    </dgm:pt>
    <dgm:pt modelId="{438ACA13-8F92-4EE9-A72C-D521EA4DFD23}" type="pres">
      <dgm:prSet presAssocID="{241DF64E-93EE-4982-B297-1EF660ED0B30}" presName="hierRoot2" presStyleCnt="0">
        <dgm:presLayoutVars>
          <dgm:hierBranch val="init"/>
        </dgm:presLayoutVars>
      </dgm:prSet>
      <dgm:spPr/>
    </dgm:pt>
    <dgm:pt modelId="{926B4B70-9284-46CA-AE92-F54F17268C7E}" type="pres">
      <dgm:prSet presAssocID="{241DF64E-93EE-4982-B297-1EF660ED0B30}" presName="rootComposite" presStyleCnt="0"/>
      <dgm:spPr/>
    </dgm:pt>
    <dgm:pt modelId="{8404CB4B-496D-46C4-98CA-F338A2992CFD}" type="pres">
      <dgm:prSet presAssocID="{241DF64E-93EE-4982-B297-1EF660ED0B30}" presName="rootText" presStyleLbl="node3" presStyleIdx="1" presStyleCnt="2">
        <dgm:presLayoutVars>
          <dgm:chPref val="3"/>
        </dgm:presLayoutVars>
      </dgm:prSet>
      <dgm:spPr>
        <a:prstGeom prst="rect">
          <a:avLst/>
        </a:prstGeom>
      </dgm:spPr>
    </dgm:pt>
    <dgm:pt modelId="{06DD6D90-AC18-42D8-8A48-0EF9BA84490E}" type="pres">
      <dgm:prSet presAssocID="{241DF64E-93EE-4982-B297-1EF660ED0B30}" presName="rootConnector" presStyleLbl="node3" presStyleIdx="1" presStyleCnt="2"/>
      <dgm:spPr/>
    </dgm:pt>
    <dgm:pt modelId="{A71AF6C1-4E15-4B2E-97BD-02B2A61D4D05}" type="pres">
      <dgm:prSet presAssocID="{241DF64E-93EE-4982-B297-1EF660ED0B30}" presName="hierChild4" presStyleCnt="0"/>
      <dgm:spPr/>
    </dgm:pt>
    <dgm:pt modelId="{CB80708D-CD80-498D-B9EE-DD5BF71E41FE}" type="pres">
      <dgm:prSet presAssocID="{241DF64E-93EE-4982-B297-1EF660ED0B30}" presName="hierChild5" presStyleCnt="0"/>
      <dgm:spPr/>
    </dgm:pt>
    <dgm:pt modelId="{238F72E0-6BC0-41EE-9C2A-70F561E82166}" type="pres">
      <dgm:prSet presAssocID="{D96BAC8E-BEB1-4C34-8741-24F2C6001B36}" presName="hierChild5" presStyleCnt="0"/>
      <dgm:spPr/>
    </dgm:pt>
    <dgm:pt modelId="{28D57656-3B07-4E5C-A5EE-C9E887B2445F}" type="pres">
      <dgm:prSet presAssocID="{25286A58-722D-407E-96F1-18EA9454D890}" presName="Name35" presStyleLbl="parChTrans1D2" presStyleIdx="2" presStyleCnt="3"/>
      <dgm:spPr/>
    </dgm:pt>
    <dgm:pt modelId="{608796FD-5B7C-4410-8A57-A3E2B5AA6E3D}" type="pres">
      <dgm:prSet presAssocID="{F520082C-0B4C-4517-8D91-CE3C1D1CE92A}" presName="hierRoot2" presStyleCnt="0">
        <dgm:presLayoutVars>
          <dgm:hierBranch val="init"/>
        </dgm:presLayoutVars>
      </dgm:prSet>
      <dgm:spPr/>
    </dgm:pt>
    <dgm:pt modelId="{4B77E3BC-BE35-4E91-A412-FAE6633FA152}" type="pres">
      <dgm:prSet presAssocID="{F520082C-0B4C-4517-8D91-CE3C1D1CE92A}" presName="rootComposite" presStyleCnt="0"/>
      <dgm:spPr/>
    </dgm:pt>
    <dgm:pt modelId="{583779CF-AB1C-47A8-8FD8-E71C5E7AB6E0}" type="pres">
      <dgm:prSet presAssocID="{F520082C-0B4C-4517-8D91-CE3C1D1CE92A}" presName="rootText" presStyleLbl="node2" presStyleIdx="2" presStyleCnt="3">
        <dgm:presLayoutVars>
          <dgm:chPref val="3"/>
        </dgm:presLayoutVars>
      </dgm:prSet>
      <dgm:spPr/>
    </dgm:pt>
    <dgm:pt modelId="{6F2CFE48-B0CE-44EE-8898-669EA1506CD0}" type="pres">
      <dgm:prSet presAssocID="{F520082C-0B4C-4517-8D91-CE3C1D1CE92A}" presName="rootConnector" presStyleLbl="node2" presStyleIdx="2" presStyleCnt="3"/>
      <dgm:spPr/>
    </dgm:pt>
    <dgm:pt modelId="{920E1176-9630-444D-82E4-254839DF7165}" type="pres">
      <dgm:prSet presAssocID="{F520082C-0B4C-4517-8D91-CE3C1D1CE92A}" presName="hierChild4" presStyleCnt="0"/>
      <dgm:spPr/>
    </dgm:pt>
    <dgm:pt modelId="{2E5FD23A-5A0C-4877-BD40-54263C097AA0}" type="pres">
      <dgm:prSet presAssocID="{F520082C-0B4C-4517-8D91-CE3C1D1CE92A}" presName="hierChild5" presStyleCnt="0"/>
      <dgm:spPr/>
    </dgm:pt>
    <dgm:pt modelId="{59A99F28-DCA2-4AD9-BA19-113424EE77C6}" type="pres">
      <dgm:prSet presAssocID="{BA83E98F-2337-49F8-93DB-43A0CD230CC1}" presName="hierChild3" presStyleCnt="0"/>
      <dgm:spPr/>
    </dgm:pt>
  </dgm:ptLst>
  <dgm:cxnLst>
    <dgm:cxn modelId="{7E7C9600-B285-41E4-B7EF-3F5A90598F83}" type="presOf" srcId="{37E9271B-20CB-439A-BEAD-5593824CE726}" destId="{000AABD4-C5CA-45CB-A424-ED39EC6827AD}" srcOrd="0" destOrd="0" presId="urn:microsoft.com/office/officeart/2005/8/layout/orgChart1"/>
    <dgm:cxn modelId="{03987202-6EF3-47F5-835D-808175007185}" srcId="{D96BAC8E-BEB1-4C34-8741-24F2C6001B36}" destId="{241DF64E-93EE-4982-B297-1EF660ED0B30}" srcOrd="1" destOrd="0" parTransId="{9DBE1246-8D61-4AF3-860A-1BD617680489}" sibTransId="{F4EFCE2C-94D7-4E5B-BC4C-F4B00529E3B7}"/>
    <dgm:cxn modelId="{2FB80F19-A5E0-40E4-8D38-569212D2A2D6}" type="presOf" srcId="{BA83E98F-2337-49F8-93DB-43A0CD230CC1}" destId="{4AF574EB-6902-4CA5-95D7-5C2BA85AD9E9}" srcOrd="0" destOrd="0" presId="urn:microsoft.com/office/officeart/2005/8/layout/orgChart1"/>
    <dgm:cxn modelId="{A4B6921C-7182-4CDE-BF15-193CEF96A572}" type="presOf" srcId="{9DBE1246-8D61-4AF3-860A-1BD617680489}" destId="{2F24D911-27AD-4384-8F89-562A7C0865D6}" srcOrd="0" destOrd="0" presId="urn:microsoft.com/office/officeart/2005/8/layout/orgChart1"/>
    <dgm:cxn modelId="{79D6E61C-A6DB-47C5-BF99-62EDE2282DE2}" type="presOf" srcId="{24528B22-A916-4BD9-8CFC-9517AA481DF9}" destId="{FA735C68-FD74-464A-B589-745C0805F3A8}" srcOrd="0" destOrd="0" presId="urn:microsoft.com/office/officeart/2005/8/layout/orgChart1"/>
    <dgm:cxn modelId="{8B55311E-63E5-45B4-80F2-5917C1729397}" srcId="{37E9271B-20CB-439A-BEAD-5593824CE726}" destId="{5BAD76E5-DE6F-48A4-99E9-E7366232648C}" srcOrd="0" destOrd="0" parTransId="{66925EF0-CBA1-4E1C-81D4-B53CAD3D559F}" sibTransId="{13C92A11-33FF-46D6-AA3A-B2276DA93757}"/>
    <dgm:cxn modelId="{2BE7052F-88C7-40F5-BC50-AFE2B6C9B256}" type="presOf" srcId="{AD3C761B-3671-4D9F-85EF-1CD5C72D938E}" destId="{DC9A31C5-7DCC-435B-B08D-641F89BC269F}" srcOrd="0" destOrd="0" presId="urn:microsoft.com/office/officeart/2005/8/layout/orgChart1"/>
    <dgm:cxn modelId="{40690F3E-18D3-4724-AD22-BDA47E2F98D2}" type="presOf" srcId="{5BAD76E5-DE6F-48A4-99E9-E7366232648C}" destId="{0E0A8844-1CD8-4A45-903B-D85744EC609F}" srcOrd="0" destOrd="0" presId="urn:microsoft.com/office/officeart/2005/8/layout/orgChart1"/>
    <dgm:cxn modelId="{CD7CF360-E153-4607-BE99-D8451C0E65C0}" type="presOf" srcId="{37E9271B-20CB-439A-BEAD-5593824CE726}" destId="{145376D1-FD72-4A73-8559-0D58B0C577FB}" srcOrd="1" destOrd="0" presId="urn:microsoft.com/office/officeart/2005/8/layout/orgChart1"/>
    <dgm:cxn modelId="{FC99A262-FCA9-432E-9A61-4120F5A01B99}" type="presOf" srcId="{C1EC889E-ABE1-468F-9A34-D0F7F529358F}" destId="{06A5D4A3-7845-496E-BBA0-6F6128149448}" srcOrd="0" destOrd="0" presId="urn:microsoft.com/office/officeart/2005/8/layout/orgChart1"/>
    <dgm:cxn modelId="{70EE3147-6EC8-4D7A-96D2-BE5D49F35240}" type="presOf" srcId="{F520082C-0B4C-4517-8D91-CE3C1D1CE92A}" destId="{583779CF-AB1C-47A8-8FD8-E71C5E7AB6E0}" srcOrd="0" destOrd="0" presId="urn:microsoft.com/office/officeart/2005/8/layout/orgChart1"/>
    <dgm:cxn modelId="{36F04356-DBFC-4576-8A82-22FC8421EBD5}" type="presOf" srcId="{F520082C-0B4C-4517-8D91-CE3C1D1CE92A}" destId="{6F2CFE48-B0CE-44EE-8898-669EA1506CD0}" srcOrd="1" destOrd="0" presId="urn:microsoft.com/office/officeart/2005/8/layout/orgChart1"/>
    <dgm:cxn modelId="{2DCB8456-D3A1-45D7-B2A2-B904E9671296}" type="presOf" srcId="{25286A58-722D-407E-96F1-18EA9454D890}" destId="{28D57656-3B07-4E5C-A5EE-C9E887B2445F}" srcOrd="0" destOrd="0" presId="urn:microsoft.com/office/officeart/2005/8/layout/orgChart1"/>
    <dgm:cxn modelId="{DA00B258-7E2C-4300-B7CC-FA98CE7AB64B}" type="presOf" srcId="{5ED8713C-1D59-40D8-A3F0-EA271224D4C0}" destId="{FA25A5EB-6DE4-4554-8EE1-F90DCD9EC296}" srcOrd="0" destOrd="0" presId="urn:microsoft.com/office/officeart/2005/8/layout/orgChart1"/>
    <dgm:cxn modelId="{594DC48A-852F-4625-A006-23E9994DE7FE}" type="presOf" srcId="{D96BAC8E-BEB1-4C34-8741-24F2C6001B36}" destId="{1612A863-C0A8-4A34-8A5B-1FEA6DFA8196}" srcOrd="0" destOrd="0" presId="urn:microsoft.com/office/officeart/2005/8/layout/orgChart1"/>
    <dgm:cxn modelId="{7B7C1F8D-A6C9-4E3E-B501-1472A5641B98}" type="presOf" srcId="{B4251CA9-B01B-40E1-9B48-5C775C8A534D}" destId="{C6559EC2-E58A-4175-BCFF-1CB3836C68BB}" srcOrd="0" destOrd="0" presId="urn:microsoft.com/office/officeart/2005/8/layout/orgChart1"/>
    <dgm:cxn modelId="{C960C098-5269-4E2D-B710-EB115846D3ED}" type="presOf" srcId="{5ED8713C-1D59-40D8-A3F0-EA271224D4C0}" destId="{9218293A-15E6-4C7E-A887-2D3205D68238}" srcOrd="1" destOrd="0" presId="urn:microsoft.com/office/officeart/2005/8/layout/orgChart1"/>
    <dgm:cxn modelId="{2A763899-C3D2-41C2-9BEC-373DFF84EB6E}" srcId="{BA83E98F-2337-49F8-93DB-43A0CD230CC1}" destId="{F520082C-0B4C-4517-8D91-CE3C1D1CE92A}" srcOrd="2" destOrd="0" parTransId="{25286A58-722D-407E-96F1-18EA9454D890}" sibTransId="{05307E32-8956-4553-8F83-ABDEAB2AE732}"/>
    <dgm:cxn modelId="{56EA9AA6-D164-4B16-82D8-7FC36FC1DB51}" type="presOf" srcId="{241DF64E-93EE-4982-B297-1EF660ED0B30}" destId="{06DD6D90-AC18-42D8-8A48-0EF9BA84490E}" srcOrd="1" destOrd="0" presId="urn:microsoft.com/office/officeart/2005/8/layout/orgChart1"/>
    <dgm:cxn modelId="{C414CEA9-162C-46D3-A1AE-9F8735130652}" srcId="{BA83E98F-2337-49F8-93DB-43A0CD230CC1}" destId="{B4251CA9-B01B-40E1-9B48-5C775C8A534D}" srcOrd="0" destOrd="0" parTransId="{AD3C761B-3671-4D9F-85EF-1CD5C72D938E}" sibTransId="{E963E2DB-D0A1-4427-BEC0-CF9C9AF685AB}"/>
    <dgm:cxn modelId="{A40B69AD-2085-4C12-BAD6-F22FB7F23232}" srcId="{37E9271B-20CB-439A-BEAD-5593824CE726}" destId="{5ED8713C-1D59-40D8-A3F0-EA271224D4C0}" srcOrd="1" destOrd="0" parTransId="{C1EC889E-ABE1-468F-9A34-D0F7F529358F}" sibTransId="{DC8FA6E4-6664-419F-A896-4CDAF565ED87}"/>
    <dgm:cxn modelId="{9E2394B5-8498-481E-A51B-91DA5AA688B1}" type="presOf" srcId="{D96BAC8E-BEB1-4C34-8741-24F2C6001B36}" destId="{41D9A6AA-81D7-4092-A519-918D4C5A46B9}" srcOrd="1" destOrd="0" presId="urn:microsoft.com/office/officeart/2005/8/layout/orgChart1"/>
    <dgm:cxn modelId="{164916B7-9E2E-4394-A67D-3D084772D683}" type="presOf" srcId="{C622C37B-B966-4EAD-BF31-6E4B8CF8008D}" destId="{53A8F62F-0D34-4A5F-94B9-C35F224C4E1B}" srcOrd="0" destOrd="0" presId="urn:microsoft.com/office/officeart/2005/8/layout/orgChart1"/>
    <dgm:cxn modelId="{3B0626C3-822C-4966-9CA2-31F533375475}" type="presOf" srcId="{BA83E98F-2337-49F8-93DB-43A0CD230CC1}" destId="{26EB386A-5DCA-4DFA-9855-D834750584A5}" srcOrd="1" destOrd="0" presId="urn:microsoft.com/office/officeart/2005/8/layout/orgChart1"/>
    <dgm:cxn modelId="{EF2CDAC3-92AB-4E58-A4E9-E2BFD3253CF1}" srcId="{24528B22-A916-4BD9-8CFC-9517AA481DF9}" destId="{BA83E98F-2337-49F8-93DB-43A0CD230CC1}" srcOrd="0" destOrd="0" parTransId="{0AFD7657-E772-42C2-82E5-136DE950DF3C}" sibTransId="{566D6F47-A1E3-48A4-A028-F53CE9334BD0}"/>
    <dgm:cxn modelId="{6EB8E6CD-3E12-46BE-9A23-DB43156EBEAE}" type="presOf" srcId="{241DF64E-93EE-4982-B297-1EF660ED0B30}" destId="{8404CB4B-496D-46C4-98CA-F338A2992CFD}" srcOrd="0" destOrd="0" presId="urn:microsoft.com/office/officeart/2005/8/layout/orgChart1"/>
    <dgm:cxn modelId="{E6109AD5-AB24-4E7E-8C18-75D15645EFAB}" type="presOf" srcId="{B4251CA9-B01B-40E1-9B48-5C775C8A534D}" destId="{297F1EE9-94BE-45D2-9E2C-E261009B60D7}" srcOrd="1" destOrd="0" presId="urn:microsoft.com/office/officeart/2005/8/layout/orgChart1"/>
    <dgm:cxn modelId="{E233E2D5-5585-4362-8BA0-1D80FB0C73ED}" srcId="{D96BAC8E-BEB1-4C34-8741-24F2C6001B36}" destId="{37E9271B-20CB-439A-BEAD-5593824CE726}" srcOrd="0" destOrd="0" parTransId="{C622C37B-B966-4EAD-BF31-6E4B8CF8008D}" sibTransId="{B4879771-70CC-4E6D-AEA7-928D770909A4}"/>
    <dgm:cxn modelId="{C3D0FAEB-9479-4561-8946-174C45A460FA}" srcId="{BA83E98F-2337-49F8-93DB-43A0CD230CC1}" destId="{D96BAC8E-BEB1-4C34-8741-24F2C6001B36}" srcOrd="1" destOrd="0" parTransId="{4D46B89C-B817-4226-B3B9-A809723AE3CD}" sibTransId="{8CA00EE5-5F7E-466B-8635-CDDCCD39E70D}"/>
    <dgm:cxn modelId="{0D8139EF-B75F-444D-9F7B-F3278E908F44}" type="presOf" srcId="{66925EF0-CBA1-4E1C-81D4-B53CAD3D559F}" destId="{02AB46CE-0CE7-4B95-903B-2C7D19136452}" srcOrd="0" destOrd="0" presId="urn:microsoft.com/office/officeart/2005/8/layout/orgChart1"/>
    <dgm:cxn modelId="{3272A1F5-9DF3-4DA6-9308-766D649AA8FF}" type="presOf" srcId="{4D46B89C-B817-4226-B3B9-A809723AE3CD}" destId="{4EB1B6A0-C717-4D46-BBEE-7B24670B5792}" srcOrd="0" destOrd="0" presId="urn:microsoft.com/office/officeart/2005/8/layout/orgChart1"/>
    <dgm:cxn modelId="{F39285FC-2D01-414B-B49D-F87716B12E04}" type="presOf" srcId="{5BAD76E5-DE6F-48A4-99E9-E7366232648C}" destId="{FE154334-5B4B-4338-B3EF-005C952E0249}" srcOrd="1" destOrd="0" presId="urn:microsoft.com/office/officeart/2005/8/layout/orgChart1"/>
    <dgm:cxn modelId="{56DBBC39-FF22-40CA-9A20-1BE515E929FA}" type="presParOf" srcId="{FA735C68-FD74-464A-B589-745C0805F3A8}" destId="{AB34E299-2AD4-4165-8409-08B6454EBB49}" srcOrd="0" destOrd="0" presId="urn:microsoft.com/office/officeart/2005/8/layout/orgChart1"/>
    <dgm:cxn modelId="{00499AFA-1552-40D2-8C92-ECEF7D18C291}" type="presParOf" srcId="{AB34E299-2AD4-4165-8409-08B6454EBB49}" destId="{9F9F06CA-442E-43F1-B26C-F2FB4B52E886}" srcOrd="0" destOrd="0" presId="urn:microsoft.com/office/officeart/2005/8/layout/orgChart1"/>
    <dgm:cxn modelId="{089665DF-E586-47F5-9887-B8127B4D4913}" type="presParOf" srcId="{9F9F06CA-442E-43F1-B26C-F2FB4B52E886}" destId="{4AF574EB-6902-4CA5-95D7-5C2BA85AD9E9}" srcOrd="0" destOrd="0" presId="urn:microsoft.com/office/officeart/2005/8/layout/orgChart1"/>
    <dgm:cxn modelId="{A218A7AD-4C29-4F71-9C2D-4853E813C2E6}" type="presParOf" srcId="{9F9F06CA-442E-43F1-B26C-F2FB4B52E886}" destId="{26EB386A-5DCA-4DFA-9855-D834750584A5}" srcOrd="1" destOrd="0" presId="urn:microsoft.com/office/officeart/2005/8/layout/orgChart1"/>
    <dgm:cxn modelId="{59456857-0ED6-41A8-A89B-0024A33B3C91}" type="presParOf" srcId="{AB34E299-2AD4-4165-8409-08B6454EBB49}" destId="{11A5BE7D-3877-4125-94AC-5E2FD22773CE}" srcOrd="1" destOrd="0" presId="urn:microsoft.com/office/officeart/2005/8/layout/orgChart1"/>
    <dgm:cxn modelId="{0085E358-1AD9-41BC-B555-029ABB035013}" type="presParOf" srcId="{11A5BE7D-3877-4125-94AC-5E2FD22773CE}" destId="{DC9A31C5-7DCC-435B-B08D-641F89BC269F}" srcOrd="0" destOrd="0" presId="urn:microsoft.com/office/officeart/2005/8/layout/orgChart1"/>
    <dgm:cxn modelId="{19EFFF11-585C-43AA-8DBD-5E924F847462}" type="presParOf" srcId="{11A5BE7D-3877-4125-94AC-5E2FD22773CE}" destId="{4FCAC605-2E42-4720-8DEF-AF546CFA8108}" srcOrd="1" destOrd="0" presId="urn:microsoft.com/office/officeart/2005/8/layout/orgChart1"/>
    <dgm:cxn modelId="{B69668DC-A2EA-4CFC-A689-460722FCC10C}" type="presParOf" srcId="{4FCAC605-2E42-4720-8DEF-AF546CFA8108}" destId="{964BCC36-195C-4258-A156-3A4A5F827E3D}" srcOrd="0" destOrd="0" presId="urn:microsoft.com/office/officeart/2005/8/layout/orgChart1"/>
    <dgm:cxn modelId="{2EFA559C-03C5-4704-A6A7-14F2055B5710}" type="presParOf" srcId="{964BCC36-195C-4258-A156-3A4A5F827E3D}" destId="{C6559EC2-E58A-4175-BCFF-1CB3836C68BB}" srcOrd="0" destOrd="0" presId="urn:microsoft.com/office/officeart/2005/8/layout/orgChart1"/>
    <dgm:cxn modelId="{1A3AE272-49AB-432D-98CB-1A8A38B801C3}" type="presParOf" srcId="{964BCC36-195C-4258-A156-3A4A5F827E3D}" destId="{297F1EE9-94BE-45D2-9E2C-E261009B60D7}" srcOrd="1" destOrd="0" presId="urn:microsoft.com/office/officeart/2005/8/layout/orgChart1"/>
    <dgm:cxn modelId="{8D4FE1E6-7DE5-4104-A714-525BF7C2B122}" type="presParOf" srcId="{4FCAC605-2E42-4720-8DEF-AF546CFA8108}" destId="{50E1D44E-ED4C-4294-B0A0-8F75C0C32C99}" srcOrd="1" destOrd="0" presId="urn:microsoft.com/office/officeart/2005/8/layout/orgChart1"/>
    <dgm:cxn modelId="{5CFD4B42-04E9-4F5D-8BDC-F0309496A737}" type="presParOf" srcId="{4FCAC605-2E42-4720-8DEF-AF546CFA8108}" destId="{BAE15E17-E8A0-4356-B56F-1E3D8EAD008E}" srcOrd="2" destOrd="0" presId="urn:microsoft.com/office/officeart/2005/8/layout/orgChart1"/>
    <dgm:cxn modelId="{5699F8EF-78E0-4E67-8F05-5ECAF3F71EA4}" type="presParOf" srcId="{11A5BE7D-3877-4125-94AC-5E2FD22773CE}" destId="{4EB1B6A0-C717-4D46-BBEE-7B24670B5792}" srcOrd="2" destOrd="0" presId="urn:microsoft.com/office/officeart/2005/8/layout/orgChart1"/>
    <dgm:cxn modelId="{19FB67E6-8207-4AE5-8C48-CD733F1C05B3}" type="presParOf" srcId="{11A5BE7D-3877-4125-94AC-5E2FD22773CE}" destId="{3052CB67-E452-46F2-9728-33677341B581}" srcOrd="3" destOrd="0" presId="urn:microsoft.com/office/officeart/2005/8/layout/orgChart1"/>
    <dgm:cxn modelId="{CACD4640-550F-46A0-8B53-2589BCA0AFE9}" type="presParOf" srcId="{3052CB67-E452-46F2-9728-33677341B581}" destId="{2768AC70-3CEF-4190-82EE-E493DF7A21F5}" srcOrd="0" destOrd="0" presId="urn:microsoft.com/office/officeart/2005/8/layout/orgChart1"/>
    <dgm:cxn modelId="{D9FFA341-8CB4-4D2C-9EB8-273DB2117EE4}" type="presParOf" srcId="{2768AC70-3CEF-4190-82EE-E493DF7A21F5}" destId="{1612A863-C0A8-4A34-8A5B-1FEA6DFA8196}" srcOrd="0" destOrd="0" presId="urn:microsoft.com/office/officeart/2005/8/layout/orgChart1"/>
    <dgm:cxn modelId="{CA00B25D-4C69-4DF5-A953-F82390278C25}" type="presParOf" srcId="{2768AC70-3CEF-4190-82EE-E493DF7A21F5}" destId="{41D9A6AA-81D7-4092-A519-918D4C5A46B9}" srcOrd="1" destOrd="0" presId="urn:microsoft.com/office/officeart/2005/8/layout/orgChart1"/>
    <dgm:cxn modelId="{EEAA0EB7-4B50-4FFA-BEE8-41753AD9015E}" type="presParOf" srcId="{3052CB67-E452-46F2-9728-33677341B581}" destId="{9149D9ED-4219-4036-8E2C-ACFB92A35F54}" srcOrd="1" destOrd="0" presId="urn:microsoft.com/office/officeart/2005/8/layout/orgChart1"/>
    <dgm:cxn modelId="{FFAA6EFE-994B-4FB7-BEA8-BE9AA2CBFE99}" type="presParOf" srcId="{9149D9ED-4219-4036-8E2C-ACFB92A35F54}" destId="{53A8F62F-0D34-4A5F-94B9-C35F224C4E1B}" srcOrd="0" destOrd="0" presId="urn:microsoft.com/office/officeart/2005/8/layout/orgChart1"/>
    <dgm:cxn modelId="{FC6B9990-4D52-4A2E-9385-8DB25EA163F8}" type="presParOf" srcId="{9149D9ED-4219-4036-8E2C-ACFB92A35F54}" destId="{06011219-7318-40E5-8FD2-B2B634FB1692}" srcOrd="1" destOrd="0" presId="urn:microsoft.com/office/officeart/2005/8/layout/orgChart1"/>
    <dgm:cxn modelId="{500EB2A6-F14E-449C-9F2F-EE2F609AECC0}" type="presParOf" srcId="{06011219-7318-40E5-8FD2-B2B634FB1692}" destId="{A7C11B64-3AB8-4915-8E46-314E268A4562}" srcOrd="0" destOrd="0" presId="urn:microsoft.com/office/officeart/2005/8/layout/orgChart1"/>
    <dgm:cxn modelId="{043BE9DC-07EF-4E80-B667-F37ACCBE1C0D}" type="presParOf" srcId="{A7C11B64-3AB8-4915-8E46-314E268A4562}" destId="{000AABD4-C5CA-45CB-A424-ED39EC6827AD}" srcOrd="0" destOrd="0" presId="urn:microsoft.com/office/officeart/2005/8/layout/orgChart1"/>
    <dgm:cxn modelId="{9AA47214-BBD1-47C7-AD88-7210B633C23F}" type="presParOf" srcId="{A7C11B64-3AB8-4915-8E46-314E268A4562}" destId="{145376D1-FD72-4A73-8559-0D58B0C577FB}" srcOrd="1" destOrd="0" presId="urn:microsoft.com/office/officeart/2005/8/layout/orgChart1"/>
    <dgm:cxn modelId="{99DBCA1E-369B-49AD-B0DD-2E92B1CCFE05}" type="presParOf" srcId="{06011219-7318-40E5-8FD2-B2B634FB1692}" destId="{18D9868C-083C-4245-B8A4-83B32C7812EA}" srcOrd="1" destOrd="0" presId="urn:microsoft.com/office/officeart/2005/8/layout/orgChart1"/>
    <dgm:cxn modelId="{97096478-E8A6-4F8C-BCFC-8457D3B475D8}" type="presParOf" srcId="{18D9868C-083C-4245-B8A4-83B32C7812EA}" destId="{02AB46CE-0CE7-4B95-903B-2C7D19136452}" srcOrd="0" destOrd="0" presId="urn:microsoft.com/office/officeart/2005/8/layout/orgChart1"/>
    <dgm:cxn modelId="{AAC0A615-5CD4-4C93-A67C-AADD5884C501}" type="presParOf" srcId="{18D9868C-083C-4245-B8A4-83B32C7812EA}" destId="{564DAD6F-5001-460B-BB3D-52D0431E17F5}" srcOrd="1" destOrd="0" presId="urn:microsoft.com/office/officeart/2005/8/layout/orgChart1"/>
    <dgm:cxn modelId="{9C29704A-71D6-492E-8664-52D76054D8B6}" type="presParOf" srcId="{564DAD6F-5001-460B-BB3D-52D0431E17F5}" destId="{7FC6E7AE-2D5F-4EDF-9CDC-88730A7E1F83}" srcOrd="0" destOrd="0" presId="urn:microsoft.com/office/officeart/2005/8/layout/orgChart1"/>
    <dgm:cxn modelId="{EC61268D-FCA2-4FBD-8BA4-314236160921}" type="presParOf" srcId="{7FC6E7AE-2D5F-4EDF-9CDC-88730A7E1F83}" destId="{0E0A8844-1CD8-4A45-903B-D85744EC609F}" srcOrd="0" destOrd="0" presId="urn:microsoft.com/office/officeart/2005/8/layout/orgChart1"/>
    <dgm:cxn modelId="{54C5B19B-65E7-4580-9EFC-6E03854A1002}" type="presParOf" srcId="{7FC6E7AE-2D5F-4EDF-9CDC-88730A7E1F83}" destId="{FE154334-5B4B-4338-B3EF-005C952E0249}" srcOrd="1" destOrd="0" presId="urn:microsoft.com/office/officeart/2005/8/layout/orgChart1"/>
    <dgm:cxn modelId="{83BF1552-DD57-4944-86D9-E49FE4559756}" type="presParOf" srcId="{564DAD6F-5001-460B-BB3D-52D0431E17F5}" destId="{606D8485-DDB0-4FBC-ADDA-90B2AC40EE3E}" srcOrd="1" destOrd="0" presId="urn:microsoft.com/office/officeart/2005/8/layout/orgChart1"/>
    <dgm:cxn modelId="{D58E6F35-2A57-4E5D-9583-179E330C7C2A}" type="presParOf" srcId="{564DAD6F-5001-460B-BB3D-52D0431E17F5}" destId="{45A31087-A7BD-4C66-BA55-2D372B75509C}" srcOrd="2" destOrd="0" presId="urn:microsoft.com/office/officeart/2005/8/layout/orgChart1"/>
    <dgm:cxn modelId="{D7EC885C-5F5B-4FF4-8A86-B1EB7FCC068C}" type="presParOf" srcId="{18D9868C-083C-4245-B8A4-83B32C7812EA}" destId="{06A5D4A3-7845-496E-BBA0-6F6128149448}" srcOrd="2" destOrd="0" presId="urn:microsoft.com/office/officeart/2005/8/layout/orgChart1"/>
    <dgm:cxn modelId="{F3F8FFBC-4355-436C-B8CF-59229F37D453}" type="presParOf" srcId="{18D9868C-083C-4245-B8A4-83B32C7812EA}" destId="{BC5565B1-D65C-4EFA-8992-702CBF5A6AA7}" srcOrd="3" destOrd="0" presId="urn:microsoft.com/office/officeart/2005/8/layout/orgChart1"/>
    <dgm:cxn modelId="{74E9A2B8-C7A8-468C-8402-7FEDB6B3F2C4}" type="presParOf" srcId="{BC5565B1-D65C-4EFA-8992-702CBF5A6AA7}" destId="{CF81EEAF-205D-4C92-AD24-1F657E8C93A2}" srcOrd="0" destOrd="0" presId="urn:microsoft.com/office/officeart/2005/8/layout/orgChart1"/>
    <dgm:cxn modelId="{5CD0C98B-4B12-4907-9737-AA6B0ACA71AA}" type="presParOf" srcId="{CF81EEAF-205D-4C92-AD24-1F657E8C93A2}" destId="{FA25A5EB-6DE4-4554-8EE1-F90DCD9EC296}" srcOrd="0" destOrd="0" presId="urn:microsoft.com/office/officeart/2005/8/layout/orgChart1"/>
    <dgm:cxn modelId="{78A1E5A2-3CD7-4FBC-B861-DFA9E92AA78C}" type="presParOf" srcId="{CF81EEAF-205D-4C92-AD24-1F657E8C93A2}" destId="{9218293A-15E6-4C7E-A887-2D3205D68238}" srcOrd="1" destOrd="0" presId="urn:microsoft.com/office/officeart/2005/8/layout/orgChart1"/>
    <dgm:cxn modelId="{A685658C-C2AA-4D62-A313-E6D67BE4D8A9}" type="presParOf" srcId="{BC5565B1-D65C-4EFA-8992-702CBF5A6AA7}" destId="{3BEBB6D1-ED93-449E-9FBA-8DED5042EC98}" srcOrd="1" destOrd="0" presId="urn:microsoft.com/office/officeart/2005/8/layout/orgChart1"/>
    <dgm:cxn modelId="{CD904337-C445-462B-9892-0847CC30CDCE}" type="presParOf" srcId="{BC5565B1-D65C-4EFA-8992-702CBF5A6AA7}" destId="{08E0A65B-2A83-419C-95CF-0D2C28F91101}" srcOrd="2" destOrd="0" presId="urn:microsoft.com/office/officeart/2005/8/layout/orgChart1"/>
    <dgm:cxn modelId="{99861402-1796-4688-A3D5-349CDFBF3B68}" type="presParOf" srcId="{06011219-7318-40E5-8FD2-B2B634FB1692}" destId="{1AF1ACA2-F34D-42E5-91FB-220A874FE80E}" srcOrd="2" destOrd="0" presId="urn:microsoft.com/office/officeart/2005/8/layout/orgChart1"/>
    <dgm:cxn modelId="{B25D767A-CE00-432A-92CB-AB97245A43F8}" type="presParOf" srcId="{9149D9ED-4219-4036-8E2C-ACFB92A35F54}" destId="{2F24D911-27AD-4384-8F89-562A7C0865D6}" srcOrd="2" destOrd="0" presId="urn:microsoft.com/office/officeart/2005/8/layout/orgChart1"/>
    <dgm:cxn modelId="{BADF3628-A05B-42F9-95F6-FA222407F8BA}" type="presParOf" srcId="{9149D9ED-4219-4036-8E2C-ACFB92A35F54}" destId="{438ACA13-8F92-4EE9-A72C-D521EA4DFD23}" srcOrd="3" destOrd="0" presId="urn:microsoft.com/office/officeart/2005/8/layout/orgChart1"/>
    <dgm:cxn modelId="{A5C52CAD-7F7A-42C7-B3B9-032D68AD7563}" type="presParOf" srcId="{438ACA13-8F92-4EE9-A72C-D521EA4DFD23}" destId="{926B4B70-9284-46CA-AE92-F54F17268C7E}" srcOrd="0" destOrd="0" presId="urn:microsoft.com/office/officeart/2005/8/layout/orgChart1"/>
    <dgm:cxn modelId="{50978FC0-A23B-4C65-A0A8-8A7C2F0F524B}" type="presParOf" srcId="{926B4B70-9284-46CA-AE92-F54F17268C7E}" destId="{8404CB4B-496D-46C4-98CA-F338A2992CFD}" srcOrd="0" destOrd="0" presId="urn:microsoft.com/office/officeart/2005/8/layout/orgChart1"/>
    <dgm:cxn modelId="{550FB411-45DE-438F-88A0-AF141C950B4C}" type="presParOf" srcId="{926B4B70-9284-46CA-AE92-F54F17268C7E}" destId="{06DD6D90-AC18-42D8-8A48-0EF9BA84490E}" srcOrd="1" destOrd="0" presId="urn:microsoft.com/office/officeart/2005/8/layout/orgChart1"/>
    <dgm:cxn modelId="{0716E1D5-DFFC-4BC0-8CEC-0EC017158A85}" type="presParOf" srcId="{438ACA13-8F92-4EE9-A72C-D521EA4DFD23}" destId="{A71AF6C1-4E15-4B2E-97BD-02B2A61D4D05}" srcOrd="1" destOrd="0" presId="urn:microsoft.com/office/officeart/2005/8/layout/orgChart1"/>
    <dgm:cxn modelId="{1B00703B-841C-4005-9123-850B7DB9E713}" type="presParOf" srcId="{438ACA13-8F92-4EE9-A72C-D521EA4DFD23}" destId="{CB80708D-CD80-498D-B9EE-DD5BF71E41FE}" srcOrd="2" destOrd="0" presId="urn:microsoft.com/office/officeart/2005/8/layout/orgChart1"/>
    <dgm:cxn modelId="{31D1E595-6AC8-489E-84B3-6B7A5B0B63A7}" type="presParOf" srcId="{3052CB67-E452-46F2-9728-33677341B581}" destId="{238F72E0-6BC0-41EE-9C2A-70F561E82166}" srcOrd="2" destOrd="0" presId="urn:microsoft.com/office/officeart/2005/8/layout/orgChart1"/>
    <dgm:cxn modelId="{5C5A85D1-5D08-41CB-AB25-D0921EBCEC96}" type="presParOf" srcId="{11A5BE7D-3877-4125-94AC-5E2FD22773CE}" destId="{28D57656-3B07-4E5C-A5EE-C9E887B2445F}" srcOrd="4" destOrd="0" presId="urn:microsoft.com/office/officeart/2005/8/layout/orgChart1"/>
    <dgm:cxn modelId="{77A7497E-CFC8-4F3F-8123-C0F64090C9DC}" type="presParOf" srcId="{11A5BE7D-3877-4125-94AC-5E2FD22773CE}" destId="{608796FD-5B7C-4410-8A57-A3E2B5AA6E3D}" srcOrd="5" destOrd="0" presId="urn:microsoft.com/office/officeart/2005/8/layout/orgChart1"/>
    <dgm:cxn modelId="{A035AD42-F8BB-45F5-8AA6-E2CC4BD11B18}" type="presParOf" srcId="{608796FD-5B7C-4410-8A57-A3E2B5AA6E3D}" destId="{4B77E3BC-BE35-4E91-A412-FAE6633FA152}" srcOrd="0" destOrd="0" presId="urn:microsoft.com/office/officeart/2005/8/layout/orgChart1"/>
    <dgm:cxn modelId="{0DCB1ECD-3E96-42AA-A1BC-0A3F0CCA08C8}" type="presParOf" srcId="{4B77E3BC-BE35-4E91-A412-FAE6633FA152}" destId="{583779CF-AB1C-47A8-8FD8-E71C5E7AB6E0}" srcOrd="0" destOrd="0" presId="urn:microsoft.com/office/officeart/2005/8/layout/orgChart1"/>
    <dgm:cxn modelId="{5DEC70D6-9AD8-4F64-8D03-BDE99F0E2F37}" type="presParOf" srcId="{4B77E3BC-BE35-4E91-A412-FAE6633FA152}" destId="{6F2CFE48-B0CE-44EE-8898-669EA1506CD0}" srcOrd="1" destOrd="0" presId="urn:microsoft.com/office/officeart/2005/8/layout/orgChart1"/>
    <dgm:cxn modelId="{077A98EE-FE2D-47C6-B01C-31B56C698995}" type="presParOf" srcId="{608796FD-5B7C-4410-8A57-A3E2B5AA6E3D}" destId="{920E1176-9630-444D-82E4-254839DF7165}" srcOrd="1" destOrd="0" presId="urn:microsoft.com/office/officeart/2005/8/layout/orgChart1"/>
    <dgm:cxn modelId="{1748FF08-20DA-4B23-9CD6-3305E85F3E26}" type="presParOf" srcId="{608796FD-5B7C-4410-8A57-A3E2B5AA6E3D}" destId="{2E5FD23A-5A0C-4877-BD40-54263C097AA0}" srcOrd="2" destOrd="0" presId="urn:microsoft.com/office/officeart/2005/8/layout/orgChart1"/>
    <dgm:cxn modelId="{8F7A8BF0-9E7B-4481-86C5-F381C4880F85}" type="presParOf" srcId="{AB34E299-2AD4-4165-8409-08B6454EBB49}" destId="{59A99F28-DCA2-4AD9-BA19-113424EE77C6}"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D57656-3B07-4E5C-A5EE-C9E887B2445F}">
      <dsp:nvSpPr>
        <dsp:cNvPr id="0" name=""/>
        <dsp:cNvSpPr/>
      </dsp:nvSpPr>
      <dsp:spPr>
        <a:xfrm>
          <a:off x="3286442" y="477992"/>
          <a:ext cx="1154096" cy="200297"/>
        </a:xfrm>
        <a:custGeom>
          <a:avLst/>
          <a:gdLst/>
          <a:ahLst/>
          <a:cxnLst/>
          <a:rect l="0" t="0" r="0" b="0"/>
          <a:pathLst>
            <a:path>
              <a:moveTo>
                <a:pt x="0" y="0"/>
              </a:moveTo>
              <a:lnTo>
                <a:pt x="0" y="88252"/>
              </a:lnTo>
              <a:lnTo>
                <a:pt x="1017002" y="88252"/>
              </a:lnTo>
              <a:lnTo>
                <a:pt x="1017002" y="176504"/>
              </a:lnTo>
            </a:path>
          </a:pathLst>
        </a:custGeom>
        <a:noFill/>
        <a:ln w="25400" cap="flat" cmpd="sng" algn="ctr">
          <a:solidFill>
            <a:srgbClr val="ED6898">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F24D911-27AD-4384-8F89-562A7C0865D6}">
      <dsp:nvSpPr>
        <dsp:cNvPr id="0" name=""/>
        <dsp:cNvSpPr/>
      </dsp:nvSpPr>
      <dsp:spPr>
        <a:xfrm>
          <a:off x="3286442" y="1155189"/>
          <a:ext cx="100148" cy="438747"/>
        </a:xfrm>
        <a:custGeom>
          <a:avLst/>
          <a:gdLst/>
          <a:ahLst/>
          <a:cxnLst/>
          <a:rect l="0" t="0" r="0" b="0"/>
          <a:pathLst>
            <a:path>
              <a:moveTo>
                <a:pt x="0" y="0"/>
              </a:moveTo>
              <a:lnTo>
                <a:pt x="0" y="438747"/>
              </a:lnTo>
              <a:lnTo>
                <a:pt x="100148" y="438747"/>
              </a:lnTo>
            </a:path>
          </a:pathLst>
        </a:custGeom>
        <a:noFill/>
        <a:ln w="25400" cap="flat" cmpd="sng" algn="ctr">
          <a:solidFill>
            <a:srgbClr val="ED6898">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6A5D4A3-7845-496E-BBA0-6F6128149448}">
      <dsp:nvSpPr>
        <dsp:cNvPr id="0" name=""/>
        <dsp:cNvSpPr/>
      </dsp:nvSpPr>
      <dsp:spPr>
        <a:xfrm>
          <a:off x="2089425" y="1832386"/>
          <a:ext cx="143069" cy="1115944"/>
        </a:xfrm>
        <a:custGeom>
          <a:avLst/>
          <a:gdLst/>
          <a:ahLst/>
          <a:cxnLst/>
          <a:rect l="0" t="0" r="0" b="0"/>
          <a:pathLst>
            <a:path>
              <a:moveTo>
                <a:pt x="0" y="0"/>
              </a:moveTo>
              <a:lnTo>
                <a:pt x="0" y="1115944"/>
              </a:lnTo>
              <a:lnTo>
                <a:pt x="143069" y="1115944"/>
              </a:lnTo>
            </a:path>
          </a:pathLst>
        </a:custGeom>
        <a:noFill/>
        <a:ln w="25400" cap="flat" cmpd="sng" algn="ctr">
          <a:solidFill>
            <a:srgbClr val="ED6898">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2AB46CE-0CE7-4B95-903B-2C7D19136452}">
      <dsp:nvSpPr>
        <dsp:cNvPr id="0" name=""/>
        <dsp:cNvSpPr/>
      </dsp:nvSpPr>
      <dsp:spPr>
        <a:xfrm>
          <a:off x="2089425" y="1832386"/>
          <a:ext cx="143069" cy="438747"/>
        </a:xfrm>
        <a:custGeom>
          <a:avLst/>
          <a:gdLst/>
          <a:ahLst/>
          <a:cxnLst/>
          <a:rect l="0" t="0" r="0" b="0"/>
          <a:pathLst>
            <a:path>
              <a:moveTo>
                <a:pt x="0" y="0"/>
              </a:moveTo>
              <a:lnTo>
                <a:pt x="0" y="438747"/>
              </a:lnTo>
              <a:lnTo>
                <a:pt x="143069" y="438747"/>
              </a:lnTo>
            </a:path>
          </a:pathLst>
        </a:custGeom>
        <a:noFill/>
        <a:ln w="25400" cap="flat" cmpd="sng" algn="ctr">
          <a:solidFill>
            <a:srgbClr val="ED6898">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3A8F62F-0D34-4A5F-94B9-C35F224C4E1B}">
      <dsp:nvSpPr>
        <dsp:cNvPr id="0" name=""/>
        <dsp:cNvSpPr/>
      </dsp:nvSpPr>
      <dsp:spPr>
        <a:xfrm>
          <a:off x="2947844" y="1155189"/>
          <a:ext cx="338598" cy="438747"/>
        </a:xfrm>
        <a:custGeom>
          <a:avLst/>
          <a:gdLst/>
          <a:ahLst/>
          <a:cxnLst/>
          <a:rect l="0" t="0" r="0" b="0"/>
          <a:pathLst>
            <a:path>
              <a:moveTo>
                <a:pt x="338598" y="0"/>
              </a:moveTo>
              <a:lnTo>
                <a:pt x="338598" y="438747"/>
              </a:lnTo>
              <a:lnTo>
                <a:pt x="0" y="438747"/>
              </a:lnTo>
            </a:path>
          </a:pathLst>
        </a:custGeom>
        <a:noFill/>
        <a:ln w="25400" cap="flat" cmpd="sng" algn="ctr">
          <a:solidFill>
            <a:srgbClr val="ED6898">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EB1B6A0-C717-4D46-BBEE-7B24670B5792}">
      <dsp:nvSpPr>
        <dsp:cNvPr id="0" name=""/>
        <dsp:cNvSpPr/>
      </dsp:nvSpPr>
      <dsp:spPr>
        <a:xfrm>
          <a:off x="3240722" y="477992"/>
          <a:ext cx="91440" cy="200297"/>
        </a:xfrm>
        <a:custGeom>
          <a:avLst/>
          <a:gdLst/>
          <a:ahLst/>
          <a:cxnLst/>
          <a:rect l="0" t="0" r="0" b="0"/>
          <a:pathLst>
            <a:path>
              <a:moveTo>
                <a:pt x="45720" y="0"/>
              </a:moveTo>
              <a:lnTo>
                <a:pt x="45720" y="176504"/>
              </a:lnTo>
            </a:path>
          </a:pathLst>
        </a:custGeom>
        <a:noFill/>
        <a:ln w="25400" cap="flat" cmpd="sng" algn="ctr">
          <a:solidFill>
            <a:srgbClr val="ED6898">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C9A31C5-7DCC-435B-B08D-641F89BC269F}">
      <dsp:nvSpPr>
        <dsp:cNvPr id="0" name=""/>
        <dsp:cNvSpPr/>
      </dsp:nvSpPr>
      <dsp:spPr>
        <a:xfrm>
          <a:off x="2132346" y="477992"/>
          <a:ext cx="1154096" cy="200297"/>
        </a:xfrm>
        <a:custGeom>
          <a:avLst/>
          <a:gdLst/>
          <a:ahLst/>
          <a:cxnLst/>
          <a:rect l="0" t="0" r="0" b="0"/>
          <a:pathLst>
            <a:path>
              <a:moveTo>
                <a:pt x="1017002" y="0"/>
              </a:moveTo>
              <a:lnTo>
                <a:pt x="1017002" y="88252"/>
              </a:lnTo>
              <a:lnTo>
                <a:pt x="0" y="88252"/>
              </a:lnTo>
              <a:lnTo>
                <a:pt x="0" y="176504"/>
              </a:lnTo>
            </a:path>
          </a:pathLst>
        </a:custGeom>
        <a:noFill/>
        <a:ln w="25400" cap="flat" cmpd="sng" algn="ctr">
          <a:solidFill>
            <a:srgbClr val="ED6898">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AF574EB-6902-4CA5-95D7-5C2BA85AD9E9}">
      <dsp:nvSpPr>
        <dsp:cNvPr id="0" name=""/>
        <dsp:cNvSpPr/>
      </dsp:nvSpPr>
      <dsp:spPr>
        <a:xfrm>
          <a:off x="2809543" y="1093"/>
          <a:ext cx="953798" cy="476899"/>
        </a:xfrm>
        <a:prstGeom prst="rect">
          <a:avLst/>
        </a:prstGeom>
        <a:solidFill>
          <a:srgbClr val="ED6898">
            <a:hueOff val="0"/>
            <a:satOff val="0"/>
            <a:lumOff val="0"/>
            <a:alphaOff val="0"/>
          </a:srgb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Chief Operating Officer</a:t>
          </a:r>
        </a:p>
      </dsp:txBody>
      <dsp:txXfrm>
        <a:off x="2809543" y="1093"/>
        <a:ext cx="953798" cy="476899"/>
      </dsp:txXfrm>
    </dsp:sp>
    <dsp:sp modelId="{C6559EC2-E58A-4175-BCFF-1CB3836C68BB}">
      <dsp:nvSpPr>
        <dsp:cNvPr id="0" name=""/>
        <dsp:cNvSpPr/>
      </dsp:nvSpPr>
      <dsp:spPr>
        <a:xfrm>
          <a:off x="1655447" y="678290"/>
          <a:ext cx="953798" cy="476899"/>
        </a:xfrm>
        <a:prstGeom prst="rect">
          <a:avLst/>
        </a:prstGeom>
        <a:solidFill>
          <a:srgbClr val="ED6898">
            <a:hueOff val="0"/>
            <a:satOff val="0"/>
            <a:lumOff val="0"/>
            <a:alphaOff val="0"/>
          </a:srgb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Managing Director (Technology Enabled Care)</a:t>
          </a:r>
        </a:p>
      </dsp:txBody>
      <dsp:txXfrm>
        <a:off x="1655447" y="678290"/>
        <a:ext cx="953798" cy="476899"/>
      </dsp:txXfrm>
    </dsp:sp>
    <dsp:sp modelId="{1612A863-C0A8-4A34-8A5B-1FEA6DFA8196}">
      <dsp:nvSpPr>
        <dsp:cNvPr id="0" name=""/>
        <dsp:cNvSpPr/>
      </dsp:nvSpPr>
      <dsp:spPr>
        <a:xfrm>
          <a:off x="2809543" y="678290"/>
          <a:ext cx="953798" cy="476899"/>
        </a:xfrm>
        <a:prstGeom prst="rect">
          <a:avLst/>
        </a:prstGeom>
        <a:solidFill>
          <a:schemeClr val="accent1"/>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Managing Director (Operations) x3</a:t>
          </a:r>
        </a:p>
      </dsp:txBody>
      <dsp:txXfrm>
        <a:off x="2809543" y="678290"/>
        <a:ext cx="953798" cy="476899"/>
      </dsp:txXfrm>
    </dsp:sp>
    <dsp:sp modelId="{000AABD4-C5CA-45CB-A424-ED39EC6827AD}">
      <dsp:nvSpPr>
        <dsp:cNvPr id="0" name=""/>
        <dsp:cNvSpPr/>
      </dsp:nvSpPr>
      <dsp:spPr>
        <a:xfrm>
          <a:off x="1994045" y="1355487"/>
          <a:ext cx="953798" cy="476899"/>
        </a:xfrm>
        <a:prstGeom prst="rect">
          <a:avLst/>
        </a:prstGeom>
        <a:solidFill>
          <a:schemeClr val="accent1"/>
        </a:solidFill>
        <a:ln w="28575">
          <a:solidFill>
            <a:schemeClr val="bg1"/>
          </a:solidFill>
        </a:ln>
        <a:effectLst/>
      </dsp:spPr>
      <dsp:style>
        <a:lnRef idx="0">
          <a:scrgbClr r="0" g="0" b="0"/>
        </a:lnRef>
        <a:fillRef idx="0">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Assistant Director</a:t>
          </a:r>
        </a:p>
      </dsp:txBody>
      <dsp:txXfrm>
        <a:off x="1994045" y="1355487"/>
        <a:ext cx="953798" cy="476899"/>
      </dsp:txXfrm>
    </dsp:sp>
    <dsp:sp modelId="{0E0A8844-1CD8-4A45-903B-D85744EC609F}">
      <dsp:nvSpPr>
        <dsp:cNvPr id="0" name=""/>
        <dsp:cNvSpPr/>
      </dsp:nvSpPr>
      <dsp:spPr>
        <a:xfrm>
          <a:off x="2232495" y="2032684"/>
          <a:ext cx="953798" cy="476899"/>
        </a:xfrm>
        <a:prstGeom prst="rect">
          <a:avLst/>
        </a:prstGeom>
        <a:solidFill>
          <a:srgbClr val="ED6898">
            <a:hueOff val="0"/>
            <a:satOff val="0"/>
            <a:lumOff val="0"/>
            <a:alphaOff val="0"/>
          </a:srgb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Heads of Operations</a:t>
          </a:r>
        </a:p>
      </dsp:txBody>
      <dsp:txXfrm>
        <a:off x="2232495" y="2032684"/>
        <a:ext cx="953798" cy="476899"/>
      </dsp:txXfrm>
    </dsp:sp>
    <dsp:sp modelId="{FA25A5EB-6DE4-4554-8EE1-F90DCD9EC296}">
      <dsp:nvSpPr>
        <dsp:cNvPr id="0" name=""/>
        <dsp:cNvSpPr/>
      </dsp:nvSpPr>
      <dsp:spPr>
        <a:xfrm>
          <a:off x="2232495" y="2709881"/>
          <a:ext cx="953798" cy="476899"/>
        </a:xfrm>
        <a:prstGeom prst="rect">
          <a:avLst/>
        </a:prstGeom>
        <a:solidFill>
          <a:srgbClr val="ED6898">
            <a:hueOff val="0"/>
            <a:satOff val="0"/>
            <a:lumOff val="0"/>
            <a:alphaOff val="0"/>
          </a:srgb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Senior Quality Manager - Operations</a:t>
          </a:r>
        </a:p>
      </dsp:txBody>
      <dsp:txXfrm>
        <a:off x="2232495" y="2709881"/>
        <a:ext cx="953798" cy="476899"/>
      </dsp:txXfrm>
    </dsp:sp>
    <dsp:sp modelId="{8404CB4B-496D-46C4-98CA-F338A2992CFD}">
      <dsp:nvSpPr>
        <dsp:cNvPr id="0" name=""/>
        <dsp:cNvSpPr/>
      </dsp:nvSpPr>
      <dsp:spPr>
        <a:xfrm>
          <a:off x="3386591" y="1355487"/>
          <a:ext cx="953798" cy="476899"/>
        </a:xfrm>
        <a:prstGeom prst="rect">
          <a:avLst/>
        </a:prstGeom>
        <a:solidFill>
          <a:srgbClr val="ED6898">
            <a:hueOff val="0"/>
            <a:satOff val="0"/>
            <a:lumOff val="0"/>
            <a:alphaOff val="0"/>
          </a:srgb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Head of Complex Care</a:t>
          </a:r>
        </a:p>
      </dsp:txBody>
      <dsp:txXfrm>
        <a:off x="3386591" y="1355487"/>
        <a:ext cx="953798" cy="476899"/>
      </dsp:txXfrm>
    </dsp:sp>
    <dsp:sp modelId="{583779CF-AB1C-47A8-8FD8-E71C5E7AB6E0}">
      <dsp:nvSpPr>
        <dsp:cNvPr id="0" name=""/>
        <dsp:cNvSpPr/>
      </dsp:nvSpPr>
      <dsp:spPr>
        <a:xfrm>
          <a:off x="3963639" y="678290"/>
          <a:ext cx="953798" cy="476899"/>
        </a:xfrm>
        <a:prstGeom prst="rect">
          <a:avLst/>
        </a:prstGeom>
        <a:solidFill>
          <a:srgbClr val="ED6898">
            <a:hueOff val="0"/>
            <a:satOff val="0"/>
            <a:lumOff val="0"/>
            <a:alphaOff val="0"/>
          </a:srgb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Business Development Director</a:t>
          </a:r>
        </a:p>
      </dsp:txBody>
      <dsp:txXfrm>
        <a:off x="3963639" y="678290"/>
        <a:ext cx="953798" cy="47689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2" ma:contentTypeDescription="Create a new document." ma:contentTypeScope="" ma:versionID="ba4053de865ea02122cb3044e36adaea">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21ff976c649075645d8864ac8fb5ea98"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customXml/itemProps2.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3.xml><?xml version="1.0" encoding="utf-8"?>
<ds:datastoreItem xmlns:ds="http://schemas.openxmlformats.org/officeDocument/2006/customXml" ds:itemID="{EBF2F015-92F4-417B-B907-85459BFEB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40F598-32FD-405E-B469-EC7690DC0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2239</Words>
  <Characters>12767</Characters>
  <Application>Microsoft Office Word</Application>
  <DocSecurity>0</DocSecurity>
  <Lines>106</Lines>
  <Paragraphs>29</Paragraphs>
  <ScaleCrop>false</ScaleCrop>
  <Company/>
  <LinksUpToDate>false</LinksUpToDate>
  <CharactersWithSpaces>14977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Holly Mackay</cp:lastModifiedBy>
  <cp:revision>16</cp:revision>
  <cp:lastPrinted>2024-10-09T07:21:00Z</cp:lastPrinted>
  <dcterms:created xsi:type="dcterms:W3CDTF">2024-10-07T16:27:00Z</dcterms:created>
  <dcterms:modified xsi:type="dcterms:W3CDTF">2024-11-12T08:23:00Z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ies>
</file>