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A28F" w14:textId="0C057664" w:rsidR="00771F83" w:rsidRDefault="00E10BB2">
      <w:r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E31AA7" wp14:editId="1495D2C0">
                <wp:simplePos x="0" y="0"/>
                <wp:positionH relativeFrom="page">
                  <wp:posOffset>-76200</wp:posOffset>
                </wp:positionH>
                <wp:positionV relativeFrom="paragraph">
                  <wp:posOffset>-184150</wp:posOffset>
                </wp:positionV>
                <wp:extent cx="8165804" cy="1244009"/>
                <wp:effectExtent l="0" t="0" r="2603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5804" cy="124400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99B4ADB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5936C48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3ADCCE4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D9A0C49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9D634F7" w14:textId="77777777" w:rsidR="007E0215" w:rsidRDefault="007E0215" w:rsidP="007E02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9BAEFE0" w14:textId="7F77CE5A" w:rsidR="007E0215" w:rsidRPr="004B05E7" w:rsidRDefault="007E0215" w:rsidP="007E0215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5E31A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-14.5pt;width:643pt;height:97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" fillcolor="#ed6898 [3204]" strokecolor="#ed6898 [3204]" strokeweight=".5pt">
                <v:textbox>
                  <w:txbxContent>
                    <w:p w14:paraId="099B4ADB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25936C48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23ADCCE4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5D9A0C49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79D634F7" w14:textId="77777777" w:rsidR="007E0215" w:rsidRDefault="007E0215" w:rsidP="007E0215">
                      <w:pPr>
                        <w:rPr>
                          <w:color w:val="FFFFFF" w:themeColor="background1"/>
                        </w:rPr>
                      </w:pPr>
                    </w:p>
                    <w:p w14:paraId="29BAEFE0" w14:textId="7F77CE5A" w:rsidR="007E0215" w:rsidRPr="004B05E7" w:rsidRDefault="007E0215" w:rsidP="007E0215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1F83"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97D49D" wp14:editId="3085F5B9">
                <wp:simplePos x="0" y="0"/>
                <wp:positionH relativeFrom="page">
                  <wp:posOffset>-38100</wp:posOffset>
                </wp:positionH>
                <wp:positionV relativeFrom="paragraph">
                  <wp:posOffset>10160</wp:posOffset>
                </wp:positionV>
                <wp:extent cx="2352675" cy="3524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DF5C6D" w14:textId="1A29F6B2" w:rsidR="007E0215" w:rsidRPr="00771F83" w:rsidRDefault="007E0215" w:rsidP="007E0215">
                            <w:pPr>
                              <w:rPr>
                                <w:b/>
                                <w:bCs/>
                                <w:sz w:val="12"/>
                                <w:szCs w:val="14"/>
                              </w:rPr>
                            </w:pPr>
                            <w:r w:rsidRPr="00771F83"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  <w:t>Role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B97D49D" id="Text Box 7" o:spid="_x0000_s1027" type="#_x0000_t202" style="position:absolute;margin-left:-3pt;margin-top:.8pt;width:185.2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" fillcolor="white [3212]" strokecolor="white [3212]" strokeweight=".5pt">
                <v:textbox>
                  <w:txbxContent>
                    <w:p w14:paraId="3EDF5C6D" w14:textId="1A29F6B2" w:rsidR="007E0215" w:rsidRPr="00771F83" w:rsidRDefault="007E0215" w:rsidP="007E0215">
                      <w:pPr>
                        <w:rPr>
                          <w:b/>
                          <w:bCs/>
                          <w:sz w:val="12"/>
                          <w:szCs w:val="14"/>
                        </w:rPr>
                      </w:pPr>
                      <w:r w:rsidRPr="00771F83"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  <w:t>Role Profile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1F83">
        <w:rPr>
          <w:noProof/>
        </w:rPr>
        <w:drawing>
          <wp:anchor distT="0" distB="0" distL="114300" distR="114300" simplePos="0" relativeHeight="251658243" behindDoc="0" locked="0" layoutInCell="1" allowOverlap="1" wp14:anchorId="3DA1B8F9" wp14:editId="3BC3C159">
            <wp:simplePos x="0" y="0"/>
            <wp:positionH relativeFrom="column">
              <wp:posOffset>5241925</wp:posOffset>
            </wp:positionH>
            <wp:positionV relativeFrom="paragraph">
              <wp:posOffset>-17780</wp:posOffset>
            </wp:positionV>
            <wp:extent cx="1186388" cy="776177"/>
            <wp:effectExtent l="0" t="0" r="0" b="5080"/>
            <wp:wrapNone/>
            <wp:docPr id="1062961413" name="Picture 106296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388" cy="776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0BAB" w14:textId="092DF860" w:rsidR="00771F83" w:rsidRDefault="00771F83"/>
    <w:p w14:paraId="60CEFD5B" w14:textId="79FE563A" w:rsidR="00771F83" w:rsidRDefault="00771F83">
      <w:r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CF4DE6" wp14:editId="44CB0676">
                <wp:simplePos x="0" y="0"/>
                <wp:positionH relativeFrom="page">
                  <wp:align>left</wp:align>
                </wp:positionH>
                <wp:positionV relativeFrom="paragraph">
                  <wp:posOffset>173990</wp:posOffset>
                </wp:positionV>
                <wp:extent cx="4899660" cy="348615"/>
                <wp:effectExtent l="0" t="0" r="15240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348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8ABF16" w14:textId="57943AB6" w:rsidR="00535E54" w:rsidRPr="00557734" w:rsidRDefault="0024774E" w:rsidP="007E021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  <w:t xml:space="preserve">Procurement </w:t>
                            </w:r>
                            <w:r w:rsidR="00F74D31"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  <w:t xml:space="preserve">Category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D6898" w:themeColor="accent1"/>
                                <w:sz w:val="36"/>
                                <w:szCs w:val="36"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0CF4DE6" id="Text Box 8" o:spid="_x0000_s1028" type="#_x0000_t202" style="position:absolute;margin-left:0;margin-top:13.7pt;width:385.8pt;height:27.4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" fillcolor="white [3212]" strokecolor="white [3212]" strokeweight=".5pt">
                <v:textbox>
                  <w:txbxContent>
                    <w:p w14:paraId="078ABF16" w14:textId="57943AB6" w:rsidR="00535E54" w:rsidRPr="00557734" w:rsidRDefault="0024774E" w:rsidP="007E0215">
                      <w:pPr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  <w:t xml:space="preserve">Procurement </w:t>
                      </w:r>
                      <w:r w:rsidR="00F74D31"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  <w:t xml:space="preserve">Category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ED6898" w:themeColor="accent1"/>
                          <w:sz w:val="36"/>
                          <w:szCs w:val="36"/>
                        </w:rPr>
                        <w:t>Manager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91AB89" w14:textId="1DC75F05" w:rsidR="00771F83" w:rsidRDefault="00771F83"/>
    <w:p w14:paraId="603EE23C" w14:textId="77777777" w:rsidR="00771F83" w:rsidRDefault="00771F83"/>
    <w:p w14:paraId="69EF5AB2" w14:textId="7217F96E" w:rsidR="003523F7" w:rsidRDefault="003523F7"/>
    <w:p w14:paraId="786B4F57" w14:textId="30771877" w:rsidR="00771F83" w:rsidRDefault="00771F83" w:rsidP="6DCF1E9C">
      <w:pPr>
        <w:spacing w:before="240"/>
        <w:ind w:right="119"/>
        <w:jc w:val="both"/>
        <w:rPr>
          <w:rFonts w:cstheme="minorBidi"/>
          <w:b/>
          <w:bCs/>
          <w:color w:val="ED6898" w:themeColor="accent1"/>
          <w:sz w:val="24"/>
          <w:lang w:eastAsia="en-GB"/>
        </w:rPr>
      </w:pPr>
      <w:r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Role Purpose</w:t>
      </w:r>
      <w:r w:rsidRPr="6DCF1E9C">
        <w:rPr>
          <w:rFonts w:cstheme="minorBidi"/>
          <w:b/>
          <w:bCs/>
          <w:color w:val="ED6898" w:themeColor="accent1"/>
          <w:sz w:val="24"/>
          <w:lang w:eastAsia="en-GB"/>
        </w:rPr>
        <w:t xml:space="preserve"> </w:t>
      </w:r>
    </w:p>
    <w:p w14:paraId="1D221DE1" w14:textId="23E54D48" w:rsidR="00771F83" w:rsidRDefault="00713BFC" w:rsidP="6DCF1E9C">
      <w:pPr>
        <w:ind w:right="119"/>
        <w:jc w:val="both"/>
        <w:rPr>
          <w:rFonts w:cstheme="minorBidi"/>
          <w:b/>
          <w:bCs/>
          <w:color w:val="ED6898" w:themeColor="accent1"/>
          <w:sz w:val="24"/>
          <w:lang w:eastAsia="en-GB"/>
        </w:rPr>
      </w:pPr>
      <w:r w:rsidRPr="6DCF1E9C">
        <w:rPr>
          <w:rFonts w:cstheme="minorBidi"/>
          <w:b/>
          <w:bCs/>
          <w:color w:val="ED6898" w:themeColor="accent1"/>
          <w:sz w:val="24"/>
          <w:lang w:eastAsia="en-GB"/>
        </w:rPr>
        <w:t xml:space="preserve">This </w:t>
      </w:r>
      <w:r w:rsidR="00EC5033" w:rsidRPr="6DCF1E9C">
        <w:rPr>
          <w:rFonts w:cstheme="minorBidi"/>
          <w:b/>
          <w:bCs/>
          <w:color w:val="ED6898" w:themeColor="accent1"/>
          <w:sz w:val="24"/>
          <w:lang w:eastAsia="en-GB"/>
        </w:rPr>
        <w:t>role</w:t>
      </w:r>
      <w:r w:rsidR="0024774E" w:rsidRPr="6DCF1E9C">
        <w:rPr>
          <w:rFonts w:cstheme="minorBidi"/>
          <w:b/>
          <w:bCs/>
          <w:color w:val="ED6898" w:themeColor="accent1"/>
          <w:sz w:val="24"/>
          <w:lang w:eastAsia="en-GB"/>
        </w:rPr>
        <w:t xml:space="preserve"> is responsible for designing, implementing, and maintaining procurement policies, procedures, and controls to ensure compliance, efficiency, and effectiveness in the procurement function. This role plays a key part in risk mitigation, cost optimisation, and driving continuous improvement.</w:t>
      </w:r>
    </w:p>
    <w:p w14:paraId="5634969C" w14:textId="77777777" w:rsidR="00713BFC" w:rsidRDefault="00713BFC" w:rsidP="00944E53">
      <w:pPr>
        <w:ind w:left="426" w:right="119" w:hanging="284"/>
        <w:jc w:val="both"/>
        <w:rPr>
          <w:b/>
          <w:bCs/>
        </w:rPr>
      </w:pPr>
    </w:p>
    <w:p w14:paraId="6BE8F69B" w14:textId="11C579D4" w:rsidR="00986E0E" w:rsidRDefault="00986E0E" w:rsidP="00944E53">
      <w:pPr>
        <w:ind w:left="426" w:right="119" w:hanging="284"/>
        <w:rPr>
          <w:color w:val="5F5F5F" w:themeColor="text1" w:themeShade="BF"/>
          <w:sz w:val="20"/>
          <w:szCs w:val="22"/>
        </w:rPr>
      </w:pPr>
      <w:r w:rsidRPr="005A486D">
        <w:rPr>
          <w:b/>
          <w:bCs/>
          <w:color w:val="7F7F7F" w:themeColor="text1"/>
          <w:sz w:val="32"/>
          <w:szCs w:val="36"/>
        </w:rPr>
        <w:t xml:space="preserve">Key Accountabilities </w:t>
      </w:r>
      <w:r w:rsidRPr="005A486D">
        <w:rPr>
          <w:color w:val="5F5F5F" w:themeColor="text1" w:themeShade="BF"/>
          <w:sz w:val="20"/>
          <w:szCs w:val="22"/>
        </w:rPr>
        <w:t xml:space="preserve">  </w:t>
      </w:r>
    </w:p>
    <w:p w14:paraId="18992C37" w14:textId="54E74918" w:rsidR="00771F83" w:rsidRPr="00F563C8" w:rsidRDefault="00D76DBC" w:rsidP="6DCF1E9C">
      <w:pPr>
        <w:ind w:left="426" w:right="119" w:hanging="284"/>
        <w:rPr>
          <w:b/>
          <w:bCs/>
          <w:color w:val="ED6898" w:themeColor="accent1"/>
          <w:sz w:val="28"/>
          <w:szCs w:val="28"/>
        </w:rPr>
      </w:pPr>
      <w:r w:rsidRPr="6DCF1E9C">
        <w:rPr>
          <w:b/>
          <w:bCs/>
          <w:color w:val="ED6898" w:themeColor="accent1"/>
          <w:sz w:val="28"/>
          <w:szCs w:val="28"/>
        </w:rPr>
        <w:t xml:space="preserve">Business Development and </w:t>
      </w:r>
      <w:r w:rsidR="009D3F32" w:rsidRPr="6DCF1E9C">
        <w:rPr>
          <w:b/>
          <w:bCs/>
          <w:color w:val="ED6898" w:themeColor="accent1"/>
          <w:sz w:val="28"/>
          <w:szCs w:val="28"/>
        </w:rPr>
        <w:t>External Relations</w:t>
      </w:r>
    </w:p>
    <w:p w14:paraId="12D6B8F1" w14:textId="77777777" w:rsidR="00276651" w:rsidRPr="00406EB7" w:rsidRDefault="00276651" w:rsidP="6DCF1E9C">
      <w:pPr>
        <w:pStyle w:val="ListParagraph"/>
        <w:numPr>
          <w:ilvl w:val="0"/>
          <w:numId w:val="8"/>
        </w:numPr>
        <w:ind w:left="426" w:right="119" w:hanging="284"/>
        <w:jc w:val="both"/>
        <w:rPr>
          <w:rFonts w:eastAsiaTheme="minorEastAsia"/>
          <w:color w:val="5F5F5F" w:themeColor="text1" w:themeShade="BF"/>
          <w:sz w:val="24"/>
        </w:rPr>
      </w:pPr>
      <w:r w:rsidRPr="6DCF1E9C">
        <w:rPr>
          <w:rFonts w:eastAsiaTheme="minorEastAsia"/>
          <w:color w:val="5F5F5F" w:themeColor="text1" w:themeShade="BF"/>
          <w:sz w:val="24"/>
        </w:rPr>
        <w:t xml:space="preserve">Advise on commercial terms for all key supplier contracts, liaising and escalating to Legal for interpretation and commercial contract creation, to ensure favourable terms and conditions. </w:t>
      </w:r>
    </w:p>
    <w:p w14:paraId="36809F0C" w14:textId="6D5618B9" w:rsidR="00EE6001" w:rsidRPr="00565AB1" w:rsidRDefault="00EE6001" w:rsidP="4AFB9505">
      <w:pPr>
        <w:pStyle w:val="ListParagraph"/>
        <w:ind w:left="426" w:right="119"/>
        <w:jc w:val="both"/>
        <w:rPr>
          <w:rFonts w:eastAsiaTheme="minorEastAsia"/>
          <w:color w:val="5F5F5F" w:themeColor="text1" w:themeShade="BF"/>
          <w:sz w:val="24"/>
        </w:rPr>
      </w:pPr>
    </w:p>
    <w:p w14:paraId="43E9FE6D" w14:textId="3CC9381B" w:rsidR="00F17B83" w:rsidRPr="00F563C8" w:rsidRDefault="00F17B83" w:rsidP="6DCF1E9C">
      <w:pPr>
        <w:ind w:right="119"/>
        <w:rPr>
          <w:b/>
          <w:bCs/>
          <w:color w:val="ED6898" w:themeColor="accent1"/>
          <w:sz w:val="28"/>
          <w:szCs w:val="28"/>
        </w:rPr>
      </w:pPr>
      <w:r w:rsidRPr="6DCF1E9C">
        <w:rPr>
          <w:b/>
          <w:bCs/>
          <w:color w:val="ED6898" w:themeColor="accent1"/>
          <w:sz w:val="28"/>
          <w:szCs w:val="28"/>
        </w:rPr>
        <w:t>People</w:t>
      </w:r>
    </w:p>
    <w:p w14:paraId="601A9F58" w14:textId="644A87AA" w:rsidR="00F17B83" w:rsidRPr="00397768" w:rsidRDefault="00F17B83" w:rsidP="6DCF1E9C">
      <w:pPr>
        <w:pStyle w:val="li1"/>
        <w:numPr>
          <w:ilvl w:val="0"/>
          <w:numId w:val="8"/>
        </w:numPr>
        <w:spacing w:before="0" w:before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Provide guidance and training to stakeholders on supplier governance, procurement policies and best practices</w:t>
      </w:r>
      <w:r w:rsidR="00D8605D"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, </w:t>
      </w:r>
      <w:r w:rsidR="003E58F9"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(liaising with the learning and development team for charity alignment and best practice delivery)</w:t>
      </w:r>
      <w:r w:rsidR="00D8605D"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 to enhance procurement efficiency</w:t>
      </w:r>
      <w:r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.</w:t>
      </w:r>
    </w:p>
    <w:p w14:paraId="2373D4FA" w14:textId="1AEE99ED" w:rsidR="00771F83" w:rsidRPr="004B0812" w:rsidRDefault="009D7C07" w:rsidP="4AFB9505">
      <w:pPr>
        <w:ind w:right="119"/>
        <w:jc w:val="both"/>
        <w:rPr>
          <w:b/>
          <w:bCs/>
          <w:color w:val="ED6898" w:themeColor="accent1"/>
          <w:sz w:val="28"/>
          <w:szCs w:val="28"/>
        </w:rPr>
      </w:pPr>
      <w:r w:rsidRPr="4AFB9505">
        <w:rPr>
          <w:b/>
          <w:bCs/>
          <w:color w:val="ED6898" w:themeColor="accent1"/>
          <w:sz w:val="28"/>
          <w:szCs w:val="28"/>
        </w:rPr>
        <w:t>Transformation</w:t>
      </w:r>
    </w:p>
    <w:p w14:paraId="37C586B1" w14:textId="36B7DC21" w:rsidR="00474951" w:rsidRPr="006D319A" w:rsidRDefault="00546E13" w:rsidP="6DCF1E9C">
      <w:pPr>
        <w:pStyle w:val="li1"/>
        <w:numPr>
          <w:ilvl w:val="0"/>
          <w:numId w:val="8"/>
        </w:numPr>
        <w:spacing w:before="0" w:beforeAutospacing="0"/>
        <w:ind w:left="426" w:right="261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To develop, monitor, and report on KPIs which track procurement efficiency and compliance, </w:t>
      </w:r>
      <w:r w:rsidR="009209D8"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identifying trends </w:t>
      </w:r>
      <w:r w:rsidR="003C3DEA"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and opportunities for improvement, to deliver an effective and </w:t>
      </w:r>
      <w:r w:rsidR="03250F0E"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cost-effective</w:t>
      </w:r>
      <w:r w:rsidR="003C3DEA"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procurement service to the charity. </w:t>
      </w:r>
      <w:r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</w:t>
      </w:r>
    </w:p>
    <w:p w14:paraId="2FCD0A65" w14:textId="39D01FAC" w:rsidR="00474951" w:rsidRPr="00261C7A" w:rsidRDefault="00FB2B67" w:rsidP="4AFB9505">
      <w:pPr>
        <w:pStyle w:val="li1"/>
        <w:numPr>
          <w:ilvl w:val="0"/>
          <w:numId w:val="8"/>
        </w:numPr>
        <w:spacing w:before="0" w:beforeAutospacing="0" w:after="0" w:after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4AFB9505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To map and analyse procurement processes, working closely with cross-functional teams </w:t>
      </w:r>
      <w:r w:rsidR="00EC4F6C" w:rsidRPr="4AFB9505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for feedback to reduce bottlenecks, and ensure a simple, efficient, and effective procurement service. </w:t>
      </w:r>
    </w:p>
    <w:p w14:paraId="49AEE5CE" w14:textId="596238E5" w:rsidR="00EE6001" w:rsidRDefault="00EE6001" w:rsidP="6DCF1E9C">
      <w:pPr>
        <w:pStyle w:val="li1"/>
        <w:spacing w:before="0" w:beforeAutospacing="0" w:after="0" w:afterAutospacing="0"/>
        <w:ind w:left="426" w:right="261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</w:p>
    <w:p w14:paraId="789E973B" w14:textId="3934E206" w:rsidR="00986E0E" w:rsidRPr="00F563C8" w:rsidRDefault="00BE6EEC" w:rsidP="6DCF1E9C">
      <w:pPr>
        <w:rPr>
          <w:b/>
          <w:bCs/>
          <w:color w:val="ED6898" w:themeColor="accent1"/>
          <w:sz w:val="28"/>
          <w:szCs w:val="28"/>
        </w:rPr>
      </w:pPr>
      <w:r w:rsidRPr="6DCF1E9C">
        <w:rPr>
          <w:b/>
          <w:bCs/>
          <w:color w:val="ED6898" w:themeColor="accent1"/>
          <w:sz w:val="28"/>
          <w:szCs w:val="28"/>
        </w:rPr>
        <w:t>Finance</w:t>
      </w:r>
    </w:p>
    <w:p w14:paraId="22BA8FA6" w14:textId="77777777" w:rsidR="00CE15CE" w:rsidRPr="003576D2" w:rsidRDefault="00CE15CE" w:rsidP="4AFB9505">
      <w:pPr>
        <w:pStyle w:val="ListParagraph"/>
        <w:numPr>
          <w:ilvl w:val="0"/>
          <w:numId w:val="8"/>
        </w:numPr>
        <w:ind w:left="426" w:hanging="284"/>
        <w:rPr>
          <w:rFonts w:eastAsiaTheme="minorEastAsia"/>
          <w:color w:val="5F5F5F" w:themeColor="text1" w:themeShade="BF"/>
          <w:sz w:val="24"/>
        </w:rPr>
      </w:pPr>
      <w:r w:rsidRPr="4AFB9505">
        <w:rPr>
          <w:rFonts w:eastAsiaTheme="minorEastAsia"/>
          <w:color w:val="5F5F5F" w:themeColor="text1" w:themeShade="BF"/>
          <w:sz w:val="24"/>
        </w:rPr>
        <w:t xml:space="preserve">To develop and manage procurement policies and procedures that align with the charity’s best lives possible strategy, ensuring compliance to minimise supplier risk and maximise value for money. </w:t>
      </w:r>
    </w:p>
    <w:p w14:paraId="0CA857DB" w14:textId="561253EF" w:rsidR="009A5D70" w:rsidRPr="009A5D70" w:rsidRDefault="009A5D70" w:rsidP="4AFB9505">
      <w:pPr>
        <w:pStyle w:val="ListParagraph"/>
        <w:numPr>
          <w:ilvl w:val="0"/>
          <w:numId w:val="8"/>
        </w:numPr>
        <w:tabs>
          <w:tab w:val="left" w:pos="360"/>
        </w:tabs>
        <w:ind w:left="426" w:hanging="284"/>
        <w:rPr>
          <w:rFonts w:eastAsiaTheme="minorEastAsia"/>
          <w:color w:val="5F5F5F" w:themeColor="text1" w:themeShade="BF"/>
          <w:sz w:val="24"/>
        </w:rPr>
      </w:pPr>
      <w:r w:rsidRPr="4AFB9505">
        <w:rPr>
          <w:rFonts w:eastAsiaTheme="minorEastAsia"/>
          <w:color w:val="5F5F5F" w:themeColor="text1" w:themeShade="BF"/>
          <w:sz w:val="24"/>
        </w:rPr>
        <w:t>To ensure that procurement department’s suppliers meet delivery, invoicing and quality requirements in accordance with established contract terms and subsequent agreements</w:t>
      </w:r>
      <w:r w:rsidR="00E41F9D" w:rsidRPr="4AFB9505">
        <w:rPr>
          <w:rFonts w:eastAsiaTheme="minorEastAsia"/>
          <w:color w:val="5F5F5F" w:themeColor="text1" w:themeShade="BF"/>
          <w:sz w:val="24"/>
        </w:rPr>
        <w:t xml:space="preserve"> maintaining high standards of service</w:t>
      </w:r>
      <w:r w:rsidRPr="4AFB9505">
        <w:rPr>
          <w:rFonts w:eastAsiaTheme="minorEastAsia"/>
          <w:color w:val="5F5F5F" w:themeColor="text1" w:themeShade="BF"/>
          <w:sz w:val="24"/>
        </w:rPr>
        <w:t>.</w:t>
      </w:r>
    </w:p>
    <w:p w14:paraId="5E60CFAB" w14:textId="77777777" w:rsidR="00FD4CB0" w:rsidRPr="009D7C07" w:rsidRDefault="00FD4CB0" w:rsidP="00944E53">
      <w:pPr>
        <w:pStyle w:val="li1"/>
        <w:spacing w:before="0" w:beforeAutospacing="0" w:after="0" w:afterAutospacing="0"/>
        <w:ind w:left="426" w:right="-1180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</w:p>
    <w:p w14:paraId="3A4E1FE9" w14:textId="0656B447" w:rsidR="00234BC5" w:rsidRPr="00F563C8" w:rsidRDefault="00B4498B" w:rsidP="6DCF1E9C">
      <w:pPr>
        <w:ind w:right="261"/>
        <w:rPr>
          <w:b/>
          <w:bCs/>
          <w:color w:val="ED6898" w:themeColor="accent1"/>
          <w:sz w:val="28"/>
          <w:szCs w:val="28"/>
        </w:rPr>
      </w:pPr>
      <w:r w:rsidRPr="6DCF1E9C">
        <w:rPr>
          <w:b/>
          <w:bCs/>
          <w:color w:val="ED6898" w:themeColor="accent1"/>
          <w:sz w:val="28"/>
          <w:szCs w:val="28"/>
        </w:rPr>
        <w:t>Legal and Risk</w:t>
      </w:r>
    </w:p>
    <w:p w14:paraId="6797B31D" w14:textId="6C314E36" w:rsidR="00003768" w:rsidRDefault="00224673" w:rsidP="4AFB9505">
      <w:pPr>
        <w:pStyle w:val="ListParagraph"/>
        <w:numPr>
          <w:ilvl w:val="0"/>
          <w:numId w:val="8"/>
        </w:numPr>
        <w:ind w:left="426" w:hanging="284"/>
        <w:rPr>
          <w:rFonts w:eastAsiaTheme="minorEastAsia"/>
          <w:color w:val="5F5F5F" w:themeColor="text1" w:themeShade="BF"/>
          <w:sz w:val="24"/>
        </w:rPr>
      </w:pPr>
      <w:r w:rsidRPr="4AFB9505">
        <w:rPr>
          <w:color w:val="5F5F5F" w:themeColor="text1" w:themeShade="BF"/>
          <w:sz w:val="24"/>
        </w:rPr>
        <w:t>T</w:t>
      </w:r>
      <w:r w:rsidR="00614D94" w:rsidRPr="4AFB9505">
        <w:rPr>
          <w:color w:val="5F5F5F" w:themeColor="text1" w:themeShade="BF"/>
          <w:sz w:val="24"/>
        </w:rPr>
        <w:t>o</w:t>
      </w:r>
      <w:r w:rsidR="00003768" w:rsidRPr="4AFB9505">
        <w:rPr>
          <w:rFonts w:eastAsiaTheme="minorEastAsia"/>
          <w:color w:val="5F5F5F" w:themeColor="text1" w:themeShade="BF"/>
          <w:sz w:val="24"/>
        </w:rPr>
        <w:t xml:space="preserve"> provide advice and guidance</w:t>
      </w:r>
      <w:r w:rsidR="0023197B" w:rsidRPr="4AFB9505">
        <w:rPr>
          <w:rFonts w:eastAsiaTheme="minorEastAsia"/>
          <w:color w:val="5F5F5F" w:themeColor="text1" w:themeShade="BF"/>
          <w:sz w:val="24"/>
        </w:rPr>
        <w:t xml:space="preserve"> </w:t>
      </w:r>
      <w:r w:rsidR="00ED4B69" w:rsidRPr="4AFB9505">
        <w:rPr>
          <w:rFonts w:eastAsiaTheme="minorEastAsia"/>
          <w:color w:val="5F5F5F" w:themeColor="text1" w:themeShade="BF"/>
          <w:sz w:val="24"/>
        </w:rPr>
        <w:t>to the organisation in relation</w:t>
      </w:r>
      <w:r w:rsidR="0023197B" w:rsidRPr="4AFB9505">
        <w:rPr>
          <w:rFonts w:eastAsiaTheme="minorEastAsia"/>
          <w:color w:val="5F5F5F" w:themeColor="text1" w:themeShade="BF"/>
          <w:sz w:val="24"/>
        </w:rPr>
        <w:t xml:space="preserve"> to procurement and purchasing,</w:t>
      </w:r>
      <w:r w:rsidR="00ED4B69" w:rsidRPr="4AFB9505">
        <w:rPr>
          <w:rFonts w:eastAsiaTheme="minorEastAsia"/>
          <w:color w:val="5F5F5F" w:themeColor="text1" w:themeShade="BF"/>
          <w:sz w:val="24"/>
        </w:rPr>
        <w:t xml:space="preserve"> implementing </w:t>
      </w:r>
      <w:r w:rsidR="000F1870" w:rsidRPr="4AFB9505">
        <w:rPr>
          <w:rFonts w:eastAsiaTheme="minorEastAsia"/>
          <w:color w:val="5F5F5F" w:themeColor="text1" w:themeShade="BF"/>
          <w:sz w:val="24"/>
        </w:rPr>
        <w:t>changes,</w:t>
      </w:r>
      <w:r w:rsidR="00ED4B69" w:rsidRPr="4AFB9505">
        <w:rPr>
          <w:rFonts w:eastAsiaTheme="minorEastAsia"/>
          <w:color w:val="5F5F5F" w:themeColor="text1" w:themeShade="BF"/>
          <w:sz w:val="24"/>
        </w:rPr>
        <w:t xml:space="preserve"> developments, </w:t>
      </w:r>
      <w:r w:rsidR="000F1870" w:rsidRPr="4AFB9505">
        <w:rPr>
          <w:rFonts w:eastAsiaTheme="minorEastAsia"/>
          <w:color w:val="5F5F5F" w:themeColor="text1" w:themeShade="BF"/>
          <w:sz w:val="24"/>
        </w:rPr>
        <w:t xml:space="preserve">and improvements which ensures compliance with all legal, regulatory, contractual, or organisational requirements. </w:t>
      </w:r>
    </w:p>
    <w:p w14:paraId="3BC2374A" w14:textId="4C93414D" w:rsidR="00234BC5" w:rsidRDefault="00234BC5" w:rsidP="6DCF1E9C">
      <w:pPr>
        <w:ind w:left="426"/>
        <w:rPr>
          <w:rFonts w:eastAsiaTheme="minorEastAsia"/>
          <w:color w:val="5F5F5F" w:themeColor="text1" w:themeShade="BF"/>
          <w:sz w:val="24"/>
        </w:rPr>
      </w:pPr>
    </w:p>
    <w:p w14:paraId="14C2F466" w14:textId="7C7542B9" w:rsidR="00986E0E" w:rsidRPr="00F563C8" w:rsidRDefault="00DA4D38" w:rsidP="6DCF1E9C">
      <w:pPr>
        <w:ind w:right="261"/>
        <w:rPr>
          <w:b/>
          <w:bCs/>
          <w:color w:val="ED6898" w:themeColor="accent1"/>
          <w:sz w:val="28"/>
          <w:szCs w:val="28"/>
        </w:rPr>
      </w:pPr>
      <w:r w:rsidRPr="6DCF1E9C">
        <w:rPr>
          <w:b/>
          <w:bCs/>
          <w:color w:val="ED6898" w:themeColor="accent1"/>
          <w:sz w:val="28"/>
          <w:szCs w:val="28"/>
        </w:rPr>
        <w:t>Quality and Compliance</w:t>
      </w:r>
    </w:p>
    <w:p w14:paraId="193AC566" w14:textId="7AEE70B5" w:rsidR="00C41143" w:rsidRPr="00C41143" w:rsidRDefault="00C41143" w:rsidP="4AFB9505">
      <w:pPr>
        <w:pStyle w:val="li1"/>
        <w:numPr>
          <w:ilvl w:val="0"/>
          <w:numId w:val="8"/>
        </w:numPr>
        <w:spacing w:before="0" w:before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4AFB9505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Develop and maintain a key supplier contract database, working in conjunction with department leaders </w:t>
      </w:r>
      <w:r w:rsidR="006D743D" w:rsidRPr="4AFB9505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to collate all relevant contractual information to </w:t>
      </w:r>
      <w:r w:rsidRPr="4AFB9505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ensure the effective management of supply contracts and supplier tenders.</w:t>
      </w:r>
    </w:p>
    <w:p w14:paraId="7EB3A1E8" w14:textId="77777777" w:rsidR="00C41143" w:rsidRPr="00C41143" w:rsidRDefault="00C41143" w:rsidP="00C41143">
      <w:pPr>
        <w:pStyle w:val="li1"/>
        <w:numPr>
          <w:ilvl w:val="0"/>
          <w:numId w:val="8"/>
        </w:numPr>
        <w:spacing w:before="0" w:before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</w:pPr>
      <w:r w:rsidRPr="00C41143">
        <w:rPr>
          <w:rFonts w:asciiTheme="minorHAnsi" w:hAnsiTheme="minorHAnsi" w:cs="Times New Roman"/>
          <w:color w:val="5F5F5F" w:themeColor="text1" w:themeShade="BF"/>
          <w:sz w:val="24"/>
          <w:szCs w:val="28"/>
          <w:lang w:eastAsia="en-US"/>
        </w:rPr>
        <w:t>Develop, implement, and maintain procurement procedures in line with internal controls, regulatory requirements, and best practices.</w:t>
      </w:r>
    </w:p>
    <w:p w14:paraId="4C5748E7" w14:textId="73C146D8" w:rsidR="00C41143" w:rsidRPr="00C41143" w:rsidRDefault="00C41143" w:rsidP="4AFB9505">
      <w:pPr>
        <w:pStyle w:val="li1"/>
        <w:numPr>
          <w:ilvl w:val="0"/>
          <w:numId w:val="8"/>
        </w:numPr>
        <w:spacing w:before="0" w:before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4AFB9505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Conduct audits and compliance checks to assess adherence to procurement processes</w:t>
      </w:r>
      <w:r w:rsidR="00814B42" w:rsidRPr="4AFB9505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</w:t>
      </w:r>
      <w:r w:rsidR="0092199E" w:rsidRPr="4AFB9505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ensuring accountability and transparency.</w:t>
      </w:r>
    </w:p>
    <w:p w14:paraId="4B949711" w14:textId="6527EE63" w:rsidR="00C41143" w:rsidRPr="00C41143" w:rsidRDefault="00C41143" w:rsidP="4AFB9505">
      <w:pPr>
        <w:pStyle w:val="li1"/>
        <w:numPr>
          <w:ilvl w:val="0"/>
          <w:numId w:val="8"/>
        </w:numPr>
        <w:spacing w:before="0" w:before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4AFB9505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Oversee the development and maintenance of supplier due diligence and onboarding processes</w:t>
      </w:r>
      <w:r w:rsidR="001F529D" w:rsidRPr="4AFB9505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 xml:space="preserve"> ensuring thorough vetting of suppliers in line with legal requirements.</w:t>
      </w:r>
    </w:p>
    <w:p w14:paraId="453B85B1" w14:textId="0CEE4339" w:rsidR="009A6D02" w:rsidRPr="00F563C8" w:rsidRDefault="00597F87" w:rsidP="00944E53">
      <w:pPr>
        <w:ind w:left="426" w:right="261" w:hanging="284"/>
        <w:rPr>
          <w:b/>
          <w:bCs/>
          <w:color w:val="ED6898" w:themeColor="accent1"/>
          <w:sz w:val="28"/>
          <w:szCs w:val="32"/>
        </w:rPr>
      </w:pPr>
      <w:r>
        <w:rPr>
          <w:b/>
          <w:bCs/>
          <w:color w:val="ED6898" w:themeColor="accent1"/>
          <w:sz w:val="28"/>
          <w:szCs w:val="32"/>
        </w:rPr>
        <w:t>Leading and Managing a Team</w:t>
      </w:r>
    </w:p>
    <w:p w14:paraId="2B74DE2A" w14:textId="092B4C64" w:rsidR="00AA1CBA" w:rsidRPr="004B0812" w:rsidRDefault="00DA5330" w:rsidP="6DCF1E9C">
      <w:pPr>
        <w:pStyle w:val="ListParagraph"/>
        <w:numPr>
          <w:ilvl w:val="0"/>
          <w:numId w:val="8"/>
        </w:numPr>
        <w:ind w:left="426" w:right="261" w:hanging="284"/>
        <w:jc w:val="both"/>
        <w:rPr>
          <w:rFonts w:eastAsiaTheme="minorEastAsia"/>
          <w:color w:val="5F5F5F" w:themeColor="text1" w:themeShade="BF"/>
        </w:rPr>
      </w:pPr>
      <w:r w:rsidRPr="6DCF1E9C">
        <w:rPr>
          <w:rFonts w:eastAsiaTheme="minorEastAsia"/>
          <w:color w:val="5F5F5F" w:themeColor="text1" w:themeShade="BF"/>
          <w:sz w:val="24"/>
        </w:rPr>
        <w:t xml:space="preserve">Lead, develop and motivate their leadership team to attract, retain and develop the capacity, capability and talent to create a high performing team and achieve local objectives. </w:t>
      </w:r>
    </w:p>
    <w:p w14:paraId="313E932D" w14:textId="4A795313" w:rsidR="00DA5330" w:rsidRPr="00910139" w:rsidRDefault="00DA5330" w:rsidP="6DCF1E9C">
      <w:pPr>
        <w:pStyle w:val="ListParagraph"/>
        <w:numPr>
          <w:ilvl w:val="0"/>
          <w:numId w:val="8"/>
        </w:numPr>
        <w:ind w:left="426" w:right="261" w:hanging="284"/>
        <w:jc w:val="both"/>
        <w:rPr>
          <w:rFonts w:eastAsiaTheme="minorEastAsia"/>
          <w:color w:val="5F5F5F" w:themeColor="text1" w:themeShade="BF"/>
        </w:rPr>
      </w:pPr>
      <w:r w:rsidRPr="6DCF1E9C">
        <w:rPr>
          <w:rFonts w:eastAsiaTheme="minorEastAsia"/>
          <w:color w:val="5F5F5F" w:themeColor="text1" w:themeShade="BF"/>
          <w:sz w:val="24"/>
        </w:rPr>
        <w:t>Set expectations and manage, monitor, coach and develop team members to ensure that they maximise their performance, meet the required standards, and continuously develop their capabilities and experience</w:t>
      </w:r>
    </w:p>
    <w:p w14:paraId="2865B891" w14:textId="0D293DAB" w:rsidR="00BC5271" w:rsidRDefault="00C945D4" w:rsidP="00192D06">
      <w:pPr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 w:rsidRPr="3DB111C9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       </w:t>
      </w:r>
    </w:p>
    <w:p w14:paraId="2C8F8CFA" w14:textId="7125884F" w:rsidR="00BC5271" w:rsidRPr="00521292" w:rsidRDefault="00F7308D" w:rsidP="00BD18FA">
      <w:pPr>
        <w:ind w:left="2977" w:right="140" w:hanging="2835"/>
        <w:jc w:val="both"/>
        <w:rPr>
          <w:rFonts w:cstheme="minorBidi"/>
          <w:b/>
          <w:bCs/>
          <w:color w:val="7F7F7F" w:themeColor="text1"/>
          <w:sz w:val="24"/>
          <w:lang w:eastAsia="en-GB"/>
        </w:rPr>
      </w:pPr>
      <w:r w:rsidRPr="005668F9">
        <w:rPr>
          <w:b/>
          <w:bCs/>
          <w:color w:val="5F5F5F" w:themeColor="text1" w:themeShade="BF"/>
          <w:sz w:val="24"/>
          <w:szCs w:val="28"/>
        </w:rPr>
        <w:t>Scope and Geography</w:t>
      </w:r>
      <w:r w:rsidR="00521292">
        <w:rPr>
          <w:rFonts w:cstheme="minorBidi"/>
          <w:b/>
          <w:bCs/>
          <w:color w:val="7F7F7F" w:themeColor="text1"/>
          <w:sz w:val="24"/>
          <w:lang w:eastAsia="en-GB"/>
        </w:rPr>
        <w:tab/>
      </w:r>
      <w:r w:rsidR="00521292">
        <w:rPr>
          <w:color w:val="5F5F5F" w:themeColor="text1" w:themeShade="BF"/>
          <w:sz w:val="24"/>
          <w:szCs w:val="28"/>
        </w:rPr>
        <w:t>This is a regional</w:t>
      </w:r>
      <w:r w:rsidR="00585F7F">
        <w:rPr>
          <w:color w:val="5F5F5F" w:themeColor="text1" w:themeShade="BF"/>
          <w:sz w:val="24"/>
          <w:szCs w:val="28"/>
        </w:rPr>
        <w:t xml:space="preserve">/ </w:t>
      </w:r>
      <w:r w:rsidR="004843DF">
        <w:rPr>
          <w:color w:val="5F5F5F" w:themeColor="text1" w:themeShade="BF"/>
          <w:sz w:val="24"/>
          <w:szCs w:val="28"/>
        </w:rPr>
        <w:t>national role</w:t>
      </w:r>
      <w:r w:rsidR="007E6648">
        <w:rPr>
          <w:color w:val="5F5F5F" w:themeColor="text1" w:themeShade="BF"/>
          <w:sz w:val="24"/>
          <w:szCs w:val="28"/>
        </w:rPr>
        <w:t xml:space="preserve">. </w:t>
      </w:r>
    </w:p>
    <w:p w14:paraId="0B1E9CB6" w14:textId="4A747C8C" w:rsidR="00191D44" w:rsidRDefault="00521292" w:rsidP="00BD18FA">
      <w:pPr>
        <w:ind w:left="2977" w:right="140" w:hanging="2835"/>
        <w:jc w:val="both"/>
        <w:rPr>
          <w:color w:val="5F5F5F" w:themeColor="text1" w:themeShade="BF"/>
          <w:sz w:val="24"/>
          <w:szCs w:val="28"/>
        </w:rPr>
      </w:pPr>
      <w:r>
        <w:rPr>
          <w:b/>
          <w:bCs/>
          <w:color w:val="5F5F5F" w:themeColor="text1" w:themeShade="BF"/>
          <w:sz w:val="24"/>
          <w:szCs w:val="28"/>
        </w:rPr>
        <w:t>Travel Expectation</w:t>
      </w:r>
      <w:r w:rsidR="00191D44" w:rsidRPr="00191D44">
        <w:rPr>
          <w:color w:val="5F5F5F" w:themeColor="text1" w:themeShade="BF"/>
          <w:sz w:val="24"/>
          <w:szCs w:val="28"/>
        </w:rPr>
        <w:t xml:space="preserve"> </w:t>
      </w:r>
      <w:r w:rsidR="00191D44">
        <w:rPr>
          <w:color w:val="5F5F5F" w:themeColor="text1" w:themeShade="BF"/>
          <w:sz w:val="24"/>
          <w:szCs w:val="28"/>
        </w:rPr>
        <w:tab/>
      </w:r>
      <w:r w:rsidR="00747854" w:rsidRPr="004B0812">
        <w:rPr>
          <w:color w:val="5F5F5F" w:themeColor="text1" w:themeShade="BF"/>
          <w:sz w:val="24"/>
          <w:szCs w:val="28"/>
        </w:rPr>
        <w:t>There</w:t>
      </w:r>
      <w:r w:rsidR="00191D44" w:rsidRPr="004B0812">
        <w:rPr>
          <w:color w:val="5F5F5F" w:themeColor="text1" w:themeShade="BF"/>
          <w:sz w:val="24"/>
          <w:szCs w:val="28"/>
        </w:rPr>
        <w:t xml:space="preserve"> may be some requirement to travel infrequently </w:t>
      </w:r>
      <w:r w:rsidR="004B0812" w:rsidRPr="004B0812">
        <w:rPr>
          <w:color w:val="5F5F5F" w:themeColor="text1" w:themeShade="BF"/>
          <w:sz w:val="24"/>
          <w:szCs w:val="28"/>
        </w:rPr>
        <w:t>nationally</w:t>
      </w:r>
    </w:p>
    <w:p w14:paraId="3C843F54" w14:textId="5FE83222" w:rsidR="00191D44" w:rsidRDefault="00191D44" w:rsidP="6DCF1E9C">
      <w:pPr>
        <w:ind w:left="2977" w:right="140" w:hanging="2835"/>
        <w:jc w:val="both"/>
        <w:rPr>
          <w:color w:val="5F5F5F" w:themeColor="text1" w:themeShade="BF"/>
          <w:sz w:val="24"/>
          <w:highlight w:val="yellow"/>
        </w:rPr>
      </w:pPr>
      <w:r w:rsidRPr="6DCF1E9C">
        <w:rPr>
          <w:b/>
          <w:bCs/>
          <w:color w:val="5F5F5F" w:themeColor="text1" w:themeShade="BF"/>
          <w:sz w:val="24"/>
        </w:rPr>
        <w:t>Collaboration</w:t>
      </w:r>
      <w:r w:rsidRPr="6DCF1E9C">
        <w:rPr>
          <w:color w:val="5F5F5F" w:themeColor="text1" w:themeShade="BF"/>
          <w:sz w:val="24"/>
        </w:rPr>
        <w:t xml:space="preserve"> </w:t>
      </w:r>
      <w:r>
        <w:tab/>
      </w:r>
      <w:r w:rsidR="005073C2" w:rsidRPr="6DCF1E9C">
        <w:rPr>
          <w:color w:val="5F5F5F" w:themeColor="text1" w:themeShade="BF"/>
          <w:sz w:val="24"/>
        </w:rPr>
        <w:t>It is expected that the post holder will work proactively and collaboratively with the regional teams Operational Leaders, supporting Business Partners</w:t>
      </w:r>
      <w:r w:rsidR="001D467D" w:rsidRPr="6DCF1E9C">
        <w:rPr>
          <w:color w:val="5F5F5F" w:themeColor="text1" w:themeShade="BF"/>
          <w:sz w:val="24"/>
        </w:rPr>
        <w:t>, Managers,</w:t>
      </w:r>
      <w:r w:rsidR="005073C2" w:rsidRPr="6DCF1E9C">
        <w:rPr>
          <w:color w:val="5F5F5F" w:themeColor="text1" w:themeShade="BF"/>
          <w:sz w:val="24"/>
        </w:rPr>
        <w:t xml:space="preserve"> and Specialists, and in addition will liaise with Support Services functions</w:t>
      </w:r>
      <w:r w:rsidR="4DEF9AF3" w:rsidRPr="6DCF1E9C">
        <w:rPr>
          <w:color w:val="5F5F5F" w:themeColor="text1" w:themeShade="BF"/>
          <w:sz w:val="24"/>
        </w:rPr>
        <w:t xml:space="preserve">, </w:t>
      </w:r>
      <w:r w:rsidR="003170AE" w:rsidRPr="6DCF1E9C">
        <w:rPr>
          <w:color w:val="5F5F5F" w:themeColor="text1" w:themeShade="BF"/>
          <w:sz w:val="24"/>
        </w:rPr>
        <w:t xml:space="preserve">particularly with </w:t>
      </w:r>
      <w:r w:rsidR="4DEF9AF3" w:rsidRPr="6DCF1E9C">
        <w:rPr>
          <w:color w:val="5F5F5F" w:themeColor="text1" w:themeShade="BF"/>
          <w:sz w:val="24"/>
        </w:rPr>
        <w:t>Facilities, Legal and Finance</w:t>
      </w:r>
    </w:p>
    <w:p w14:paraId="76ACF6B3" w14:textId="0289E19C" w:rsidR="00FD4CB0" w:rsidRDefault="005073C2" w:rsidP="00BD18FA">
      <w:pPr>
        <w:ind w:left="2977" w:right="140" w:hanging="2835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 w:rsidRPr="000C432B">
        <w:rPr>
          <w:b/>
          <w:bCs/>
          <w:color w:val="5F5F5F" w:themeColor="text1" w:themeShade="BF"/>
          <w:sz w:val="24"/>
          <w:szCs w:val="28"/>
        </w:rPr>
        <w:t>Budgets</w:t>
      </w:r>
      <w:r>
        <w:rPr>
          <w:b/>
          <w:bCs/>
          <w:color w:val="5F5F5F" w:themeColor="text1" w:themeShade="BF"/>
          <w:sz w:val="24"/>
          <w:szCs w:val="28"/>
        </w:rPr>
        <w:tab/>
      </w:r>
      <w:r>
        <w:rPr>
          <w:color w:val="5F5F5F" w:themeColor="text1" w:themeShade="BF"/>
          <w:sz w:val="24"/>
          <w:szCs w:val="28"/>
        </w:rPr>
        <w:t xml:space="preserve">This role will </w:t>
      </w:r>
      <w:r w:rsidR="00EF52B0">
        <w:rPr>
          <w:color w:val="5F5F5F" w:themeColor="text1" w:themeShade="BF"/>
          <w:sz w:val="24"/>
          <w:szCs w:val="28"/>
        </w:rPr>
        <w:t xml:space="preserve">not have any direct budgetary accountability. </w:t>
      </w:r>
    </w:p>
    <w:p w14:paraId="47342541" w14:textId="4B9262F0" w:rsidR="00FD4CB0" w:rsidRDefault="00FD4CB0" w:rsidP="00944E53">
      <w:pPr>
        <w:ind w:left="426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</w:p>
    <w:tbl>
      <w:tblPr>
        <w:tblStyle w:val="TableGrid"/>
        <w:tblW w:w="1110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5E5" w:themeFill="text1" w:themeFillTint="33"/>
        <w:tblLook w:val="06A0" w:firstRow="1" w:lastRow="0" w:firstColumn="1" w:lastColumn="0" w:noHBand="1" w:noVBand="1"/>
      </w:tblPr>
      <w:tblGrid>
        <w:gridCol w:w="250"/>
        <w:gridCol w:w="3119"/>
        <w:gridCol w:w="7740"/>
      </w:tblGrid>
      <w:tr w:rsidR="00E52F3E" w14:paraId="4C46A70D" w14:textId="77777777" w:rsidTr="004B0812">
        <w:trPr>
          <w:gridBefore w:val="1"/>
          <w:wBefore w:w="250" w:type="dxa"/>
          <w:trHeight w:val="403"/>
        </w:trPr>
        <w:tc>
          <w:tcPr>
            <w:tcW w:w="10859" w:type="dxa"/>
            <w:gridSpan w:val="2"/>
            <w:shd w:val="clear" w:color="auto" w:fill="E5E5E5" w:themeFill="text1" w:themeFillTint="33"/>
          </w:tcPr>
          <w:p w14:paraId="4911D5DF" w14:textId="77777777" w:rsidR="00E52F3E" w:rsidRPr="00FB29A1" w:rsidRDefault="00E52F3E" w:rsidP="007619D1">
            <w:pPr>
              <w:ind w:left="426" w:hanging="284"/>
              <w:jc w:val="center"/>
              <w:rPr>
                <w:b/>
                <w:bCs/>
                <w:color w:val="7F7F7F" w:themeColor="text1"/>
                <w:sz w:val="32"/>
                <w:szCs w:val="36"/>
              </w:rPr>
            </w:pPr>
            <w:r w:rsidRPr="00FB29A1">
              <w:rPr>
                <w:b/>
                <w:bCs/>
                <w:color w:val="7F7F7F" w:themeColor="text1"/>
                <w:sz w:val="32"/>
                <w:szCs w:val="36"/>
              </w:rPr>
              <w:t>Best Life Possible Success Measures</w:t>
            </w:r>
          </w:p>
        </w:tc>
      </w:tr>
      <w:tr w:rsidR="00E52F3E" w14:paraId="771FC653" w14:textId="77777777" w:rsidTr="004B0812">
        <w:trPr>
          <w:trHeight w:val="570"/>
        </w:trPr>
        <w:tc>
          <w:tcPr>
            <w:tcW w:w="3369" w:type="dxa"/>
            <w:gridSpan w:val="2"/>
            <w:shd w:val="clear" w:color="auto" w:fill="E5E5E5" w:themeFill="text1" w:themeFillTint="33"/>
          </w:tcPr>
          <w:p w14:paraId="4D836BCC" w14:textId="77777777" w:rsidR="00E52F3E" w:rsidRPr="00CC4FCA" w:rsidRDefault="00E52F3E" w:rsidP="007619D1">
            <w:pPr>
              <w:ind w:left="164"/>
              <w:rPr>
                <w:b/>
                <w:bCs/>
                <w:color w:val="5F5F5F" w:themeColor="text1" w:themeShade="BF"/>
                <w:sz w:val="24"/>
                <w:szCs w:val="28"/>
              </w:rPr>
            </w:pPr>
            <w:r w:rsidRPr="00CC4FCA">
              <w:rPr>
                <w:b/>
                <w:bCs/>
                <w:color w:val="5F5F5F" w:themeColor="text1" w:themeShade="BF"/>
                <w:sz w:val="24"/>
                <w:szCs w:val="28"/>
              </w:rPr>
              <w:t>Service Quality and Innovation</w:t>
            </w:r>
          </w:p>
        </w:tc>
        <w:tc>
          <w:tcPr>
            <w:tcW w:w="7740" w:type="dxa"/>
            <w:shd w:val="clear" w:color="auto" w:fill="E5E5E5" w:themeFill="text1" w:themeFillTint="33"/>
          </w:tcPr>
          <w:p w14:paraId="50FCB675" w14:textId="535B3B63" w:rsidR="00E52F3E" w:rsidRDefault="4532DB4C" w:rsidP="004B0812">
            <w:pPr>
              <w:pStyle w:val="ListParagraph"/>
              <w:numPr>
                <w:ilvl w:val="0"/>
                <w:numId w:val="21"/>
              </w:numPr>
              <w:ind w:left="316" w:hanging="210"/>
              <w:rPr>
                <w:rFonts w:eastAsia="+mn-ea" w:cs="+mn-cs"/>
                <w:color w:val="7F7F7F"/>
                <w:lang w:eastAsia="en-GB"/>
              </w:rPr>
            </w:pPr>
            <w:r w:rsidRPr="4AFB9505">
              <w:rPr>
                <w:rFonts w:eastAsia="+mn-ea" w:cs="+mn-cs"/>
                <w:color w:val="7F7F7F" w:themeColor="text1"/>
                <w:lang w:eastAsia="en-GB"/>
              </w:rPr>
              <w:t>Assess the satisfaction of stakeholders with guidance and training provided on supplier governance, procurement policies, and best practices</w:t>
            </w:r>
          </w:p>
          <w:p w14:paraId="3644C43C" w14:textId="77777777" w:rsidR="006A37CE" w:rsidRDefault="4532DB4C" w:rsidP="004B0812">
            <w:pPr>
              <w:pStyle w:val="ListParagraph"/>
              <w:numPr>
                <w:ilvl w:val="0"/>
                <w:numId w:val="21"/>
              </w:numPr>
              <w:ind w:left="316" w:hanging="210"/>
              <w:rPr>
                <w:rFonts w:eastAsia="+mn-ea" w:cs="+mn-cs"/>
                <w:color w:val="7F7F7F"/>
                <w:lang w:eastAsia="en-GB"/>
              </w:rPr>
            </w:pPr>
            <w:r w:rsidRPr="4AFB9505">
              <w:rPr>
                <w:rFonts w:eastAsia="+mn-ea" w:cs="+mn-cs"/>
                <w:color w:val="7F7F7F" w:themeColor="text1"/>
                <w:lang w:eastAsia="en-GB"/>
              </w:rPr>
              <w:t xml:space="preserve">Initiatives introduced to </w:t>
            </w:r>
            <w:r w:rsidR="48560D31" w:rsidRPr="4AFB9505">
              <w:rPr>
                <w:rFonts w:eastAsia="+mn-ea" w:cs="+mn-cs"/>
                <w:color w:val="7F7F7F" w:themeColor="text1"/>
                <w:lang w:eastAsia="en-GB"/>
              </w:rPr>
              <w:t>streamline procurement processes and reduce bottlenecks</w:t>
            </w:r>
          </w:p>
          <w:p w14:paraId="5509E194" w14:textId="7D6C6D33" w:rsidR="00565AB1" w:rsidRPr="00825F89" w:rsidRDefault="00565AB1" w:rsidP="004B0812">
            <w:pPr>
              <w:pStyle w:val="ListParagraph"/>
              <w:ind w:left="316"/>
              <w:rPr>
                <w:rFonts w:eastAsia="+mn-ea" w:cs="+mn-cs"/>
                <w:color w:val="7F7F7F"/>
                <w:lang w:eastAsia="en-GB"/>
              </w:rPr>
            </w:pPr>
          </w:p>
        </w:tc>
      </w:tr>
      <w:tr w:rsidR="00E52F3E" w14:paraId="17043F2A" w14:textId="77777777" w:rsidTr="004B0812">
        <w:trPr>
          <w:trHeight w:val="1072"/>
        </w:trPr>
        <w:tc>
          <w:tcPr>
            <w:tcW w:w="3369" w:type="dxa"/>
            <w:gridSpan w:val="2"/>
            <w:shd w:val="clear" w:color="auto" w:fill="E5E5E5" w:themeFill="text1" w:themeFillTint="33"/>
          </w:tcPr>
          <w:p w14:paraId="19085D02" w14:textId="77777777" w:rsidR="00E52F3E" w:rsidRPr="00CC4FCA" w:rsidRDefault="00E52F3E" w:rsidP="007619D1">
            <w:pPr>
              <w:ind w:left="164" w:hanging="22"/>
              <w:rPr>
                <w:b/>
                <w:bCs/>
                <w:color w:val="5F5F5F" w:themeColor="text1" w:themeShade="BF"/>
                <w:sz w:val="24"/>
                <w:szCs w:val="28"/>
              </w:rPr>
            </w:pPr>
            <w:r w:rsidRPr="00CC4FCA">
              <w:rPr>
                <w:b/>
                <w:bCs/>
                <w:color w:val="5F5F5F" w:themeColor="text1" w:themeShade="BF"/>
                <w:sz w:val="24"/>
                <w:szCs w:val="28"/>
              </w:rPr>
              <w:t>Career Opportunity</w:t>
            </w:r>
          </w:p>
        </w:tc>
        <w:tc>
          <w:tcPr>
            <w:tcW w:w="7740" w:type="dxa"/>
            <w:shd w:val="clear" w:color="auto" w:fill="E5E5E5" w:themeFill="text1" w:themeFillTint="33"/>
          </w:tcPr>
          <w:p w14:paraId="1C37200F" w14:textId="77777777" w:rsidR="006A37CE" w:rsidRDefault="25D47351" w:rsidP="004B0812">
            <w:pPr>
              <w:pStyle w:val="ListParagraph"/>
              <w:numPr>
                <w:ilvl w:val="0"/>
                <w:numId w:val="21"/>
              </w:numPr>
              <w:ind w:left="316" w:hanging="210"/>
              <w:rPr>
                <w:rFonts w:eastAsia="+mn-ea" w:cs="+mn-cs"/>
                <w:color w:val="7F7F7F"/>
                <w:lang w:eastAsia="en-GB"/>
              </w:rPr>
            </w:pPr>
            <w:r w:rsidRPr="4AFB9505">
              <w:rPr>
                <w:rFonts w:eastAsia="+mn-ea" w:cs="+mn-cs"/>
                <w:color w:val="7F7F7F" w:themeColor="text1"/>
                <w:lang w:eastAsia="en-GB"/>
              </w:rPr>
              <w:t>Management of team performance through objective setting, performance improvement, coaching and development</w:t>
            </w:r>
          </w:p>
          <w:p w14:paraId="09D58FA2" w14:textId="77777777" w:rsidR="006A37CE" w:rsidRDefault="25D47351" w:rsidP="004B0812">
            <w:pPr>
              <w:pStyle w:val="ListParagraph"/>
              <w:numPr>
                <w:ilvl w:val="0"/>
                <w:numId w:val="21"/>
              </w:numPr>
              <w:ind w:left="316" w:hanging="210"/>
              <w:rPr>
                <w:rFonts w:eastAsia="+mn-ea" w:cs="+mn-cs"/>
                <w:color w:val="7F7F7F"/>
                <w:lang w:eastAsia="en-GB"/>
              </w:rPr>
            </w:pPr>
            <w:r w:rsidRPr="4AFB9505">
              <w:rPr>
                <w:rFonts w:eastAsia="+mn-ea" w:cs="+mn-cs"/>
                <w:color w:val="7F7F7F" w:themeColor="text1"/>
                <w:lang w:eastAsia="en-GB"/>
              </w:rPr>
              <w:t>Personal development plans in place to support individual and team development</w:t>
            </w:r>
          </w:p>
          <w:p w14:paraId="60F3E575" w14:textId="77777777" w:rsidR="006A37CE" w:rsidRDefault="25D47351" w:rsidP="004B0812">
            <w:pPr>
              <w:pStyle w:val="ListParagraph"/>
              <w:numPr>
                <w:ilvl w:val="0"/>
                <w:numId w:val="21"/>
              </w:numPr>
              <w:ind w:left="316" w:hanging="210"/>
              <w:rPr>
                <w:rFonts w:eastAsia="+mn-ea" w:cs="+mn-cs"/>
                <w:color w:val="7F7F7F"/>
                <w:lang w:eastAsia="en-GB"/>
              </w:rPr>
            </w:pPr>
            <w:r w:rsidRPr="4AFB9505">
              <w:rPr>
                <w:rFonts w:eastAsia="+mn-ea" w:cs="+mn-cs"/>
                <w:color w:val="7F7F7F" w:themeColor="text1"/>
                <w:lang w:eastAsia="en-GB"/>
              </w:rPr>
              <w:t>Customer satisfaction measured through feedback</w:t>
            </w:r>
          </w:p>
          <w:p w14:paraId="70E4DD21" w14:textId="77777777" w:rsidR="00E52F3E" w:rsidRPr="006B6EC3" w:rsidRDefault="00E52F3E" w:rsidP="004B0812">
            <w:pPr>
              <w:pStyle w:val="ListParagraph"/>
              <w:ind w:left="316"/>
              <w:rPr>
                <w:rFonts w:eastAsia="+mn-ea" w:cs="+mn-cs"/>
                <w:color w:val="7F7F7F"/>
                <w:lang w:eastAsia="en-GB"/>
              </w:rPr>
            </w:pPr>
          </w:p>
        </w:tc>
      </w:tr>
      <w:tr w:rsidR="00E52F3E" w14:paraId="1485EF56" w14:textId="77777777" w:rsidTr="004B0812">
        <w:trPr>
          <w:trHeight w:val="734"/>
        </w:trPr>
        <w:tc>
          <w:tcPr>
            <w:tcW w:w="3369" w:type="dxa"/>
            <w:gridSpan w:val="2"/>
            <w:shd w:val="clear" w:color="auto" w:fill="E5E5E5" w:themeFill="text1" w:themeFillTint="33"/>
          </w:tcPr>
          <w:p w14:paraId="18F7F19F" w14:textId="77777777" w:rsidR="00E52F3E" w:rsidRPr="00CC4FCA" w:rsidRDefault="00E52F3E" w:rsidP="007619D1">
            <w:pPr>
              <w:ind w:left="164" w:hanging="22"/>
              <w:rPr>
                <w:b/>
                <w:bCs/>
                <w:color w:val="5F5F5F" w:themeColor="text1" w:themeShade="BF"/>
                <w:sz w:val="24"/>
                <w:szCs w:val="28"/>
              </w:rPr>
            </w:pPr>
            <w:r w:rsidRPr="00CC4FCA">
              <w:rPr>
                <w:b/>
                <w:bCs/>
                <w:color w:val="5F5F5F" w:themeColor="text1" w:themeShade="BF"/>
                <w:sz w:val="24"/>
                <w:szCs w:val="28"/>
              </w:rPr>
              <w:t>Community Engagement</w:t>
            </w:r>
          </w:p>
        </w:tc>
        <w:tc>
          <w:tcPr>
            <w:tcW w:w="7740" w:type="dxa"/>
            <w:shd w:val="clear" w:color="auto" w:fill="E5E5E5" w:themeFill="text1" w:themeFillTint="33"/>
          </w:tcPr>
          <w:p w14:paraId="77856CEC" w14:textId="4BDBC1B0" w:rsidR="00917B79" w:rsidRDefault="007958B6" w:rsidP="004B0812">
            <w:pPr>
              <w:pStyle w:val="ListParagraph"/>
              <w:numPr>
                <w:ilvl w:val="0"/>
                <w:numId w:val="21"/>
              </w:numPr>
              <w:ind w:left="316" w:hanging="210"/>
              <w:rPr>
                <w:rFonts w:eastAsia="+mn-ea" w:cs="+mn-cs"/>
                <w:color w:val="7F7F7F"/>
                <w:lang w:eastAsia="en-GB"/>
              </w:rPr>
            </w:pPr>
            <w:r>
              <w:rPr>
                <w:rFonts w:eastAsia="+mn-ea" w:cs="+mn-cs"/>
                <w:color w:val="7F7F7F" w:themeColor="text1"/>
                <w:lang w:eastAsia="en-GB"/>
              </w:rPr>
              <w:t>E</w:t>
            </w:r>
            <w:r w:rsidR="07DF8931" w:rsidRPr="4AFB9505">
              <w:rPr>
                <w:rFonts w:eastAsia="+mn-ea" w:cs="+mn-cs"/>
                <w:color w:val="7F7F7F" w:themeColor="text1"/>
                <w:lang w:eastAsia="en-GB"/>
              </w:rPr>
              <w:t>ffectiveness of supplier governance practices, including the development and maintenance of a key supplier contract database</w:t>
            </w:r>
          </w:p>
          <w:p w14:paraId="5BB0464D" w14:textId="77777777" w:rsidR="00E52F3E" w:rsidRPr="0058019F" w:rsidRDefault="00E52F3E" w:rsidP="004B0812">
            <w:pPr>
              <w:ind w:left="316" w:hanging="210"/>
              <w:contextualSpacing/>
              <w:jc w:val="both"/>
              <w:rPr>
                <w:rFonts w:eastAsia="+mn-ea" w:cs="+mn-cs"/>
                <w:color w:val="7F7F7F"/>
                <w:szCs w:val="22"/>
                <w:lang w:eastAsia="en-GB"/>
              </w:rPr>
            </w:pPr>
          </w:p>
        </w:tc>
      </w:tr>
      <w:tr w:rsidR="00E52F3E" w14:paraId="19A9929F" w14:textId="77777777" w:rsidTr="004B0812">
        <w:trPr>
          <w:trHeight w:val="1041"/>
        </w:trPr>
        <w:tc>
          <w:tcPr>
            <w:tcW w:w="3369" w:type="dxa"/>
            <w:gridSpan w:val="2"/>
            <w:shd w:val="clear" w:color="auto" w:fill="E5E5E5" w:themeFill="text1" w:themeFillTint="33"/>
          </w:tcPr>
          <w:p w14:paraId="713B7747" w14:textId="77777777" w:rsidR="00E52F3E" w:rsidRPr="00CC4FCA" w:rsidRDefault="00E52F3E" w:rsidP="007619D1">
            <w:pPr>
              <w:ind w:left="164" w:hanging="22"/>
              <w:rPr>
                <w:b/>
                <w:bCs/>
                <w:color w:val="5F5F5F" w:themeColor="text1" w:themeShade="BF"/>
                <w:sz w:val="24"/>
                <w:szCs w:val="28"/>
              </w:rPr>
            </w:pPr>
            <w:r w:rsidRPr="00CC4FCA">
              <w:rPr>
                <w:b/>
                <w:bCs/>
                <w:color w:val="5F5F5F" w:themeColor="text1" w:themeShade="BF"/>
                <w:sz w:val="24"/>
                <w:szCs w:val="28"/>
              </w:rPr>
              <w:t>Sustainable Economics</w:t>
            </w:r>
          </w:p>
        </w:tc>
        <w:tc>
          <w:tcPr>
            <w:tcW w:w="7740" w:type="dxa"/>
            <w:shd w:val="clear" w:color="auto" w:fill="E5E5E5" w:themeFill="text1" w:themeFillTint="33"/>
          </w:tcPr>
          <w:p w14:paraId="0196A52C" w14:textId="77777777" w:rsidR="00E52F3E" w:rsidRDefault="4890E15C" w:rsidP="004B0812">
            <w:pPr>
              <w:pStyle w:val="ListParagraph"/>
              <w:numPr>
                <w:ilvl w:val="0"/>
                <w:numId w:val="21"/>
              </w:numPr>
              <w:ind w:left="316" w:hanging="210"/>
              <w:jc w:val="both"/>
              <w:rPr>
                <w:rFonts w:eastAsia="+mn-ea" w:cs="+mn-cs"/>
                <w:color w:val="7F7F7F"/>
                <w:lang w:eastAsia="en-GB"/>
              </w:rPr>
            </w:pPr>
            <w:r w:rsidRPr="4AFB9505">
              <w:rPr>
                <w:rFonts w:eastAsia="+mn-ea" w:cs="+mn-cs"/>
                <w:color w:val="7F7F7F" w:themeColor="text1"/>
                <w:lang w:eastAsia="en-GB"/>
              </w:rPr>
              <w:t>The development, monitoring, and reporting of key performance indicators (KPIs) that measure procurement efficiency and compliance</w:t>
            </w:r>
          </w:p>
          <w:p w14:paraId="703F4DF5" w14:textId="77777777" w:rsidR="0006276B" w:rsidRDefault="4890E15C" w:rsidP="004B0812">
            <w:pPr>
              <w:pStyle w:val="ListParagraph"/>
              <w:numPr>
                <w:ilvl w:val="0"/>
                <w:numId w:val="21"/>
              </w:numPr>
              <w:ind w:left="316" w:hanging="210"/>
              <w:jc w:val="both"/>
              <w:rPr>
                <w:rFonts w:eastAsia="+mn-ea" w:cs="+mn-cs"/>
                <w:color w:val="7F7F7F"/>
                <w:lang w:eastAsia="en-GB"/>
              </w:rPr>
            </w:pPr>
            <w:r w:rsidRPr="4AFB9505">
              <w:rPr>
                <w:rFonts w:eastAsia="+mn-ea" w:cs="+mn-cs"/>
                <w:color w:val="7F7F7F" w:themeColor="text1"/>
                <w:lang w:eastAsia="en-GB"/>
              </w:rPr>
              <w:t>Measure the adherence of suppliers to delivery, invoicing, and quality requirements as per established contract terms</w:t>
            </w:r>
          </w:p>
          <w:p w14:paraId="6A5D5598" w14:textId="50AB0A23" w:rsidR="00481015" w:rsidRPr="00825F89" w:rsidRDefault="6EED4F98" w:rsidP="004B0812">
            <w:pPr>
              <w:pStyle w:val="ListParagraph"/>
              <w:numPr>
                <w:ilvl w:val="0"/>
                <w:numId w:val="21"/>
              </w:numPr>
              <w:ind w:left="316" w:hanging="210"/>
              <w:jc w:val="both"/>
              <w:rPr>
                <w:rFonts w:eastAsia="+mn-ea" w:cs="+mn-cs"/>
                <w:color w:val="7F7F7F"/>
                <w:lang w:eastAsia="en-GB"/>
              </w:rPr>
            </w:pPr>
            <w:r w:rsidRPr="4AFB9505">
              <w:rPr>
                <w:rFonts w:eastAsia="+mn-ea" w:cs="+mn-cs"/>
                <w:color w:val="7F7F7F" w:themeColor="text1"/>
                <w:lang w:eastAsia="en-GB"/>
              </w:rPr>
              <w:t>The effectiveness of procurement policies and procedures in achieving value for money</w:t>
            </w:r>
          </w:p>
        </w:tc>
      </w:tr>
      <w:tr w:rsidR="00E52F3E" w14:paraId="50462337" w14:textId="77777777" w:rsidTr="004B0812">
        <w:trPr>
          <w:gridBefore w:val="1"/>
          <w:wBefore w:w="250" w:type="dxa"/>
          <w:trHeight w:val="1041"/>
        </w:trPr>
        <w:tc>
          <w:tcPr>
            <w:tcW w:w="10859" w:type="dxa"/>
            <w:gridSpan w:val="2"/>
            <w:shd w:val="clear" w:color="auto" w:fill="E5E5E5" w:themeFill="text1" w:themeFillTint="33"/>
          </w:tcPr>
          <w:p w14:paraId="196A8E8B" w14:textId="77777777" w:rsidR="00E52F3E" w:rsidRDefault="00E52F3E" w:rsidP="007619D1">
            <w:pPr>
              <w:contextualSpacing/>
              <w:jc w:val="center"/>
              <w:rPr>
                <w:rFonts w:cstheme="minorBidi"/>
                <w:b/>
                <w:bCs/>
                <w:color w:val="7F7F7F" w:themeColor="text1"/>
                <w:sz w:val="32"/>
                <w:szCs w:val="32"/>
                <w:lang w:eastAsia="en-GB"/>
              </w:rPr>
            </w:pPr>
            <w:r w:rsidRPr="30390946">
              <w:rPr>
                <w:rFonts w:cstheme="minorBidi"/>
                <w:b/>
                <w:bCs/>
                <w:color w:val="7F7F7F" w:themeColor="text1"/>
                <w:sz w:val="32"/>
                <w:szCs w:val="32"/>
                <w:lang w:eastAsia="en-GB"/>
              </w:rPr>
              <w:t>Structure</w:t>
            </w:r>
          </w:p>
          <w:p w14:paraId="332B9A23" w14:textId="77777777" w:rsidR="00650103" w:rsidRDefault="00650103" w:rsidP="007619D1">
            <w:pPr>
              <w:contextualSpacing/>
              <w:jc w:val="center"/>
              <w:rPr>
                <w:rFonts w:cstheme="minorBidi"/>
                <w:b/>
                <w:bCs/>
                <w:color w:val="7F7F7F" w:themeColor="text1"/>
                <w:sz w:val="32"/>
                <w:szCs w:val="32"/>
                <w:lang w:eastAsia="en-GB"/>
              </w:rPr>
            </w:pPr>
          </w:p>
          <w:p w14:paraId="61419D24" w14:textId="2D364D04" w:rsidR="00650103" w:rsidRDefault="00650103" w:rsidP="007619D1">
            <w:pPr>
              <w:contextualSpacing/>
              <w:jc w:val="center"/>
              <w:rPr>
                <w:rFonts w:cstheme="minorBidi"/>
                <w:b/>
                <w:bCs/>
                <w:color w:val="7F7F7F" w:themeColor="text1"/>
                <w:sz w:val="32"/>
                <w:szCs w:val="32"/>
                <w:lang w:eastAsia="en-GB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7354B40" wp14:editId="77069731">
                  <wp:extent cx="6573136" cy="2809240"/>
                  <wp:effectExtent l="0" t="0" r="0" b="0"/>
                  <wp:docPr id="206446000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14:paraId="27EB277D" w14:textId="011C805E" w:rsidR="00E52F3E" w:rsidRPr="00267332" w:rsidRDefault="00E52F3E" w:rsidP="004B0812">
            <w:pPr>
              <w:contextualSpacing/>
              <w:jc w:val="center"/>
            </w:pPr>
          </w:p>
          <w:p w14:paraId="0356BAB5" w14:textId="52E31B06" w:rsidR="00E52F3E" w:rsidRDefault="00E52F3E" w:rsidP="007619D1">
            <w:pPr>
              <w:ind w:left="142"/>
              <w:contextualSpacing/>
              <w:jc w:val="both"/>
              <w:rPr>
                <w:rFonts w:ascii="Calibri" w:eastAsia="+mn-ea" w:hAnsi="Calibri" w:cs="+mn-cs"/>
                <w:color w:val="7F7F7F"/>
                <w:szCs w:val="22"/>
                <w:lang w:eastAsia="en-GB"/>
              </w:rPr>
            </w:pPr>
          </w:p>
          <w:p w14:paraId="3145727E" w14:textId="77777777" w:rsidR="00E52F3E" w:rsidRDefault="00E52F3E" w:rsidP="007619D1">
            <w:pPr>
              <w:ind w:left="142"/>
              <w:contextualSpacing/>
              <w:jc w:val="both"/>
              <w:rPr>
                <w:rFonts w:ascii="Calibri" w:eastAsia="+mn-ea" w:hAnsi="Calibri" w:cs="+mn-cs"/>
                <w:color w:val="7F7F7F"/>
                <w:szCs w:val="22"/>
                <w:lang w:eastAsia="en-GB"/>
              </w:rPr>
            </w:pPr>
          </w:p>
        </w:tc>
      </w:tr>
    </w:tbl>
    <w:p w14:paraId="4AFE0F3F" w14:textId="28E3BBB3" w:rsidR="00AA1CBA" w:rsidRDefault="00AA1CBA" w:rsidP="6DCF1E9C">
      <w:pPr>
        <w:ind w:left="426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</w:p>
    <w:p w14:paraId="6F85C833" w14:textId="17D7F22D" w:rsidR="007933EA" w:rsidRDefault="00C945D4" w:rsidP="6DCF1E9C">
      <w:pPr>
        <w:ind w:left="426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Qu</w:t>
      </w:r>
      <w:r w:rsidR="00E9789B"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alifications</w:t>
      </w:r>
      <w:r w:rsidR="00413196"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, Experience, and Knowledge</w:t>
      </w:r>
      <w:r w:rsidR="00E9453B"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</w:t>
      </w:r>
      <w:r w:rsidR="0028225F" w:rsidRPr="6DCF1E9C">
        <w:rPr>
          <w:rFonts w:cstheme="minorBidi"/>
          <w:b/>
          <w:bCs/>
          <w:color w:val="ED6898" w:themeColor="accent1"/>
          <w:sz w:val="24"/>
          <w:lang w:eastAsia="en-GB"/>
        </w:rPr>
        <w:t>(e essential; d desirable)</w:t>
      </w:r>
    </w:p>
    <w:p w14:paraId="0F742B4C" w14:textId="7EF0506E" w:rsidR="00240779" w:rsidRDefault="00240779" w:rsidP="6DCF1E9C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6DCF1E9C">
        <w:rPr>
          <w:color w:val="5F5F5F" w:themeColor="text1" w:themeShade="BF"/>
          <w:sz w:val="24"/>
          <w:szCs w:val="24"/>
        </w:rPr>
        <w:t xml:space="preserve">Proven experience in </w:t>
      </w:r>
      <w:r w:rsidR="004F18DE">
        <w:rPr>
          <w:color w:val="5F5F5F" w:themeColor="text1" w:themeShade="BF"/>
          <w:sz w:val="24"/>
          <w:szCs w:val="24"/>
        </w:rPr>
        <w:t>p</w:t>
      </w:r>
      <w:r w:rsidRPr="6DCF1E9C">
        <w:rPr>
          <w:color w:val="5F5F5F" w:themeColor="text1" w:themeShade="BF"/>
          <w:sz w:val="24"/>
          <w:szCs w:val="24"/>
        </w:rPr>
        <w:t>rocurement leadership role.</w:t>
      </w:r>
    </w:p>
    <w:p w14:paraId="4BFE5AD6" w14:textId="3D7548F3" w:rsidR="00006CAA" w:rsidRDefault="6EBE8CF5" w:rsidP="6DCF1E9C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30390946">
        <w:rPr>
          <w:color w:val="5F5F5F" w:themeColor="text1" w:themeShade="BF"/>
          <w:sz w:val="24"/>
          <w:szCs w:val="24"/>
        </w:rPr>
        <w:t>E</w:t>
      </w:r>
      <w:r w:rsidR="00006CAA" w:rsidRPr="30390946">
        <w:rPr>
          <w:color w:val="5F5F5F" w:themeColor="text1" w:themeShade="BF"/>
          <w:sz w:val="24"/>
          <w:szCs w:val="24"/>
        </w:rPr>
        <w:t>xperience working in procurement in a</w:t>
      </w:r>
      <w:r w:rsidR="00B17F5B" w:rsidRPr="30390946">
        <w:rPr>
          <w:color w:val="5F5F5F" w:themeColor="text1" w:themeShade="BF"/>
          <w:sz w:val="24"/>
          <w:szCs w:val="24"/>
        </w:rPr>
        <w:t xml:space="preserve"> large,</w:t>
      </w:r>
      <w:r w:rsidR="00006CAA" w:rsidRPr="30390946">
        <w:rPr>
          <w:color w:val="5F5F5F" w:themeColor="text1" w:themeShade="BF"/>
          <w:sz w:val="24"/>
          <w:szCs w:val="24"/>
        </w:rPr>
        <w:t xml:space="preserve"> complex, multi-site environment</w:t>
      </w:r>
    </w:p>
    <w:p w14:paraId="50C1E8E3" w14:textId="3361BA6F" w:rsidR="00BC2741" w:rsidRPr="00237748" w:rsidRDefault="00BC2741" w:rsidP="6DCF1E9C">
      <w:pPr>
        <w:pStyle w:val="li1"/>
        <w:numPr>
          <w:ilvl w:val="0"/>
          <w:numId w:val="22"/>
        </w:numPr>
        <w:spacing w:before="0" w:beforeAutospacing="0" w:after="0" w:afterAutospacing="0"/>
        <w:ind w:left="426" w:right="261" w:hanging="284"/>
        <w:jc w:val="both"/>
        <w:rPr>
          <w:color w:val="5F5F5F" w:themeColor="text1" w:themeShade="BF"/>
          <w:sz w:val="24"/>
          <w:szCs w:val="24"/>
        </w:rPr>
      </w:pPr>
      <w:r w:rsidRPr="6DCF1E9C">
        <w:rPr>
          <w:color w:val="5F5F5F" w:themeColor="text1" w:themeShade="BF"/>
          <w:sz w:val="24"/>
          <w:szCs w:val="24"/>
        </w:rPr>
        <w:t xml:space="preserve">Experience </w:t>
      </w:r>
      <w:r w:rsidR="000253FC" w:rsidRPr="6DCF1E9C">
        <w:rPr>
          <w:color w:val="5F5F5F" w:themeColor="text1" w:themeShade="BF"/>
          <w:sz w:val="24"/>
          <w:szCs w:val="24"/>
        </w:rPr>
        <w:t>creating, implementing, and continuously improving procurement processes</w:t>
      </w:r>
    </w:p>
    <w:p w14:paraId="320836D6" w14:textId="77777777" w:rsidR="000253FC" w:rsidRPr="00237748" w:rsidRDefault="000253FC" w:rsidP="004B0812">
      <w:pPr>
        <w:pStyle w:val="ListParagraph"/>
        <w:numPr>
          <w:ilvl w:val="0"/>
          <w:numId w:val="22"/>
        </w:numPr>
        <w:spacing w:before="100" w:beforeAutospacing="1"/>
        <w:ind w:left="426" w:hanging="284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  <w:r w:rsidRPr="6DCF1E9C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Knowledge of relevant UK procurement laws and regulations.</w:t>
      </w:r>
    </w:p>
    <w:p w14:paraId="76ADB389" w14:textId="77777777" w:rsidR="00240779" w:rsidRPr="004B0812" w:rsidRDefault="00240779" w:rsidP="004B0812">
      <w:pPr>
        <w:pStyle w:val="ListParagraph"/>
        <w:numPr>
          <w:ilvl w:val="0"/>
          <w:numId w:val="26"/>
        </w:numPr>
        <w:spacing w:before="100" w:beforeAutospacing="1"/>
        <w:ind w:left="426" w:hanging="284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  <w:r w:rsidRPr="6DCF1E9C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A CIPs qualification/membership would be advantageous.</w:t>
      </w:r>
    </w:p>
    <w:p w14:paraId="5B3BEB30" w14:textId="0D2270C9" w:rsidR="00081892" w:rsidRPr="00623CFC" w:rsidRDefault="00413196" w:rsidP="004B0812">
      <w:pPr>
        <w:spacing w:beforeAutospacing="1"/>
        <w:ind w:left="142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Competencies, </w:t>
      </w:r>
      <w:r w:rsidR="00081892"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Skills</w:t>
      </w:r>
      <w:r w:rsidR="00D8225D"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,</w:t>
      </w:r>
      <w:r w:rsidR="00081892"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and </w:t>
      </w:r>
      <w:r w:rsidR="00111CE0"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A</w:t>
      </w:r>
      <w:r w:rsidR="00081892"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bilities</w:t>
      </w:r>
      <w:r w:rsidR="0028225F"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</w:t>
      </w:r>
      <w:r w:rsidR="0028225F" w:rsidRPr="6DCF1E9C">
        <w:rPr>
          <w:rFonts w:cstheme="minorBidi"/>
          <w:b/>
          <w:bCs/>
          <w:color w:val="ED6898" w:themeColor="accent1"/>
          <w:sz w:val="24"/>
          <w:lang w:eastAsia="en-GB"/>
        </w:rPr>
        <w:t xml:space="preserve">(e essential; d desirable) </w:t>
      </w:r>
    </w:p>
    <w:p w14:paraId="648A0ECA" w14:textId="0F99134B" w:rsidR="009E63B1" w:rsidRPr="00237748" w:rsidRDefault="009E63B1" w:rsidP="004B0812">
      <w:pPr>
        <w:pStyle w:val="ListParagraph"/>
        <w:numPr>
          <w:ilvl w:val="0"/>
          <w:numId w:val="23"/>
        </w:numPr>
        <w:ind w:left="426" w:hanging="284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  <w:r w:rsidRPr="6DCF1E9C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Strong understanding of procurement processes, contract negotiation, and supplier management.</w:t>
      </w:r>
    </w:p>
    <w:p w14:paraId="1F6646E8" w14:textId="77777777" w:rsidR="009E63B1" w:rsidRPr="00237748" w:rsidRDefault="009E63B1" w:rsidP="004B0812">
      <w:pPr>
        <w:pStyle w:val="ListParagraph"/>
        <w:numPr>
          <w:ilvl w:val="0"/>
          <w:numId w:val="23"/>
        </w:numPr>
        <w:spacing w:before="100" w:beforeAutospacing="1"/>
        <w:ind w:left="426" w:hanging="284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  <w:r w:rsidRPr="6DCF1E9C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Strong negotiation and contract management abilities.</w:t>
      </w:r>
    </w:p>
    <w:p w14:paraId="31BAFEDC" w14:textId="77777777" w:rsidR="009E63B1" w:rsidRDefault="009E63B1" w:rsidP="004B0812">
      <w:pPr>
        <w:pStyle w:val="ListParagraph"/>
        <w:numPr>
          <w:ilvl w:val="0"/>
          <w:numId w:val="23"/>
        </w:numPr>
        <w:spacing w:before="100" w:beforeAutospacing="1"/>
        <w:ind w:left="426" w:hanging="284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  <w:r w:rsidRPr="6DCF1E9C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Able to develop and build sound working relationships with internal and external stakeholders.</w:t>
      </w:r>
    </w:p>
    <w:p w14:paraId="6DD009D2" w14:textId="77777777" w:rsidR="009E63B1" w:rsidRPr="00910139" w:rsidRDefault="009E63B1" w:rsidP="6DCF1E9C">
      <w:pPr>
        <w:pStyle w:val="ListParagraph"/>
        <w:numPr>
          <w:ilvl w:val="0"/>
          <w:numId w:val="23"/>
        </w:numPr>
        <w:spacing w:before="100" w:beforeAutospacing="1" w:after="100" w:afterAutospacing="1"/>
        <w:ind w:left="426" w:hanging="284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  <w:r w:rsidRPr="6DCF1E9C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Ability to assess supplier performance, market trends, and operational needs.</w:t>
      </w:r>
    </w:p>
    <w:p w14:paraId="6115BD91" w14:textId="77777777" w:rsidR="009E63B1" w:rsidRPr="00910139" w:rsidRDefault="009E63B1" w:rsidP="6DCF1E9C">
      <w:pPr>
        <w:pStyle w:val="ListParagraph"/>
        <w:numPr>
          <w:ilvl w:val="0"/>
          <w:numId w:val="23"/>
        </w:numPr>
        <w:spacing w:before="100" w:beforeAutospacing="1" w:after="100" w:afterAutospacing="1"/>
        <w:ind w:left="426" w:hanging="284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  <w:r w:rsidRPr="6DCF1E9C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Excellent written and oral communication skills.</w:t>
      </w:r>
    </w:p>
    <w:p w14:paraId="1A163C52" w14:textId="77777777" w:rsidR="009E63B1" w:rsidRPr="00910139" w:rsidRDefault="009E63B1" w:rsidP="6DCF1E9C">
      <w:pPr>
        <w:pStyle w:val="ListParagraph"/>
        <w:numPr>
          <w:ilvl w:val="0"/>
          <w:numId w:val="23"/>
        </w:numPr>
        <w:spacing w:before="100" w:beforeAutospacing="1" w:after="100" w:afterAutospacing="1"/>
        <w:ind w:left="426" w:hanging="284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  <w:bookmarkStart w:id="0" w:name="_Hlk210836377"/>
      <w:r w:rsidRPr="6DCF1E9C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Problem-solving and analytical skills.</w:t>
      </w:r>
    </w:p>
    <w:bookmarkEnd w:id="0"/>
    <w:p w14:paraId="077AEB46" w14:textId="08F03A01" w:rsidR="00130AC1" w:rsidRPr="00623CFC" w:rsidRDefault="00130AC1" w:rsidP="6DCF1E9C">
      <w:pPr>
        <w:ind w:left="426" w:right="261" w:hanging="284"/>
        <w:jc w:val="both"/>
        <w:rPr>
          <w:rFonts w:cstheme="minorBidi"/>
          <w:b/>
          <w:bCs/>
          <w:color w:val="7F7F7F" w:themeColor="text1"/>
          <w:sz w:val="32"/>
          <w:szCs w:val="32"/>
          <w:lang w:eastAsia="en-GB"/>
        </w:rPr>
      </w:pPr>
      <w:r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>Personal Attributes</w:t>
      </w:r>
      <w:r w:rsidR="0028225F" w:rsidRPr="6DCF1E9C">
        <w:rPr>
          <w:rFonts w:cstheme="minorBidi"/>
          <w:b/>
          <w:bCs/>
          <w:color w:val="7F7F7F" w:themeColor="text1"/>
          <w:sz w:val="32"/>
          <w:szCs w:val="32"/>
          <w:lang w:eastAsia="en-GB"/>
        </w:rPr>
        <w:t xml:space="preserve"> </w:t>
      </w:r>
      <w:r w:rsidR="0028225F" w:rsidRPr="6DCF1E9C">
        <w:rPr>
          <w:rFonts w:cstheme="minorBidi"/>
          <w:b/>
          <w:bCs/>
          <w:color w:val="ED6898" w:themeColor="accent1"/>
          <w:sz w:val="24"/>
          <w:lang w:eastAsia="en-GB"/>
        </w:rPr>
        <w:t>(e essential; d desirable)</w:t>
      </w:r>
    </w:p>
    <w:p w14:paraId="78FB2915" w14:textId="07F6EAA7" w:rsidR="004F18DE" w:rsidRPr="00910139" w:rsidRDefault="004F18DE" w:rsidP="004F18DE">
      <w:pPr>
        <w:pStyle w:val="ListParagraph"/>
        <w:numPr>
          <w:ilvl w:val="0"/>
          <w:numId w:val="23"/>
        </w:numPr>
        <w:spacing w:before="100" w:beforeAutospacing="1" w:after="100" w:afterAutospacing="1"/>
        <w:ind w:left="426" w:hanging="284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  <w:r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Ability to work under pressure and prioritise tasks effectively.</w:t>
      </w:r>
    </w:p>
    <w:p w14:paraId="30246625" w14:textId="77777777" w:rsidR="004F18DE" w:rsidRPr="00910139" w:rsidRDefault="004F18DE" w:rsidP="004F18DE">
      <w:pPr>
        <w:pStyle w:val="ListParagraph"/>
        <w:spacing w:after="100" w:afterAutospacing="1"/>
        <w:ind w:left="426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</w:p>
    <w:p w14:paraId="5126C5E7" w14:textId="52954238" w:rsidR="00FE464F" w:rsidRDefault="000E6E75" w:rsidP="00944E53">
      <w:pPr>
        <w:ind w:left="426" w:hanging="284"/>
        <w:jc w:val="both"/>
        <w:rPr>
          <w:b/>
          <w:bCs/>
          <w:color w:val="7F7F7F" w:themeColor="text1"/>
          <w:sz w:val="40"/>
          <w:szCs w:val="44"/>
        </w:rPr>
      </w:pPr>
      <w:r>
        <w:rPr>
          <w:b/>
          <w:bCs/>
          <w:color w:val="7F7F7F" w:themeColor="text1"/>
          <w:sz w:val="32"/>
          <w:szCs w:val="36"/>
        </w:rPr>
        <w:t>Tasks and Responsibilities</w:t>
      </w:r>
      <w:r w:rsidR="009541DC">
        <w:rPr>
          <w:b/>
          <w:bCs/>
          <w:color w:val="7F7F7F" w:themeColor="text1"/>
          <w:sz w:val="32"/>
          <w:szCs w:val="36"/>
        </w:rPr>
        <w:t xml:space="preserve"> </w:t>
      </w:r>
      <w:r w:rsidR="009541DC" w:rsidRPr="009541DC">
        <w:rPr>
          <w:color w:val="7F7F7F" w:themeColor="text1"/>
          <w:sz w:val="20"/>
          <w:szCs w:val="22"/>
        </w:rPr>
        <w:t>(</w:t>
      </w:r>
      <w:r w:rsidR="009541DC">
        <w:rPr>
          <w:color w:val="7F7F7F" w:themeColor="text1"/>
          <w:sz w:val="20"/>
          <w:szCs w:val="22"/>
        </w:rPr>
        <w:t xml:space="preserve">representative, </w:t>
      </w:r>
      <w:r w:rsidR="009541DC" w:rsidRPr="009541DC">
        <w:rPr>
          <w:color w:val="7F7F7F" w:themeColor="text1"/>
          <w:sz w:val="20"/>
          <w:szCs w:val="22"/>
        </w:rPr>
        <w:t>not exhaustive)</w:t>
      </w:r>
    </w:p>
    <w:p w14:paraId="1C8B0EBE" w14:textId="0075AD74" w:rsidR="0089793E" w:rsidRPr="004B0812" w:rsidRDefault="0089793E" w:rsidP="6DCF1E9C">
      <w:pPr>
        <w:pStyle w:val="ListParagraph"/>
        <w:numPr>
          <w:ilvl w:val="0"/>
          <w:numId w:val="25"/>
        </w:numPr>
        <w:ind w:left="426" w:hanging="284"/>
        <w:rPr>
          <w:rFonts w:eastAsiaTheme="minorEastAsia"/>
          <w:color w:val="5F5F5F" w:themeColor="text1" w:themeShade="BF"/>
          <w:sz w:val="24"/>
        </w:rPr>
      </w:pPr>
      <w:r w:rsidRPr="6DCF1E9C">
        <w:rPr>
          <w:color w:val="5F5F5F" w:themeColor="text1" w:themeShade="BF"/>
          <w:sz w:val="24"/>
        </w:rPr>
        <w:t>T</w:t>
      </w:r>
      <w:r w:rsidRPr="6DCF1E9C">
        <w:rPr>
          <w:rFonts w:eastAsiaTheme="minorEastAsia"/>
          <w:color w:val="5F5F5F" w:themeColor="text1" w:themeShade="BF"/>
          <w:sz w:val="24"/>
        </w:rPr>
        <w:t>o develop and manage procurement policies and procedures that align with the charity’s best lives possible strategy, ensuring compliance to minimise supplier risk and maximise value for money.</w:t>
      </w:r>
    </w:p>
    <w:p w14:paraId="1DC149C5" w14:textId="77777777" w:rsidR="0089793E" w:rsidRPr="004B0812" w:rsidRDefault="0089793E" w:rsidP="6DCF1E9C">
      <w:pPr>
        <w:pStyle w:val="ListParagraph"/>
        <w:numPr>
          <w:ilvl w:val="0"/>
          <w:numId w:val="25"/>
        </w:numPr>
        <w:ind w:left="426" w:hanging="284"/>
        <w:rPr>
          <w:rFonts w:eastAsiaTheme="minorEastAsia"/>
          <w:color w:val="5F5F5F" w:themeColor="text1" w:themeShade="BF"/>
          <w:sz w:val="24"/>
        </w:rPr>
      </w:pPr>
      <w:r w:rsidRPr="6DCF1E9C">
        <w:rPr>
          <w:rFonts w:eastAsiaTheme="minorEastAsia"/>
          <w:color w:val="5F5F5F" w:themeColor="text1" w:themeShade="BF"/>
          <w:sz w:val="24"/>
        </w:rPr>
        <w:t>Develop and maintain the key supplier database, working in conjunction with department leaders to ensure the effective management of supply contracts and supplier tenders.</w:t>
      </w:r>
    </w:p>
    <w:p w14:paraId="1B37CDA1" w14:textId="77777777" w:rsidR="0089793E" w:rsidRPr="004B0812" w:rsidRDefault="0089793E" w:rsidP="6DCF1E9C">
      <w:pPr>
        <w:pStyle w:val="ListParagraph"/>
        <w:numPr>
          <w:ilvl w:val="0"/>
          <w:numId w:val="25"/>
        </w:numPr>
        <w:ind w:left="426" w:hanging="284"/>
        <w:rPr>
          <w:rFonts w:eastAsiaTheme="minorEastAsia"/>
          <w:color w:val="5F5F5F" w:themeColor="text1" w:themeShade="BF"/>
          <w:sz w:val="24"/>
        </w:rPr>
      </w:pPr>
      <w:r w:rsidRPr="6DCF1E9C">
        <w:rPr>
          <w:rFonts w:eastAsiaTheme="minorEastAsia"/>
          <w:color w:val="5F5F5F" w:themeColor="text1" w:themeShade="BF"/>
          <w:sz w:val="24"/>
        </w:rPr>
        <w:t>Oversee the development and maintenance of supplier due diligence and onboarding processes</w:t>
      </w:r>
    </w:p>
    <w:p w14:paraId="46D862C5" w14:textId="67265AEB" w:rsidR="0089793E" w:rsidRPr="004B0812" w:rsidRDefault="0089793E" w:rsidP="6DCF1E9C">
      <w:pPr>
        <w:pStyle w:val="ListParagraph"/>
        <w:numPr>
          <w:ilvl w:val="0"/>
          <w:numId w:val="25"/>
        </w:numPr>
        <w:ind w:left="426" w:hanging="284"/>
        <w:rPr>
          <w:rFonts w:eastAsiaTheme="minorEastAsia"/>
          <w:color w:val="5F5F5F" w:themeColor="text1" w:themeShade="BF"/>
          <w:sz w:val="24"/>
        </w:rPr>
      </w:pPr>
      <w:r w:rsidRPr="6DCF1E9C">
        <w:rPr>
          <w:rFonts w:eastAsiaTheme="minorEastAsia"/>
          <w:color w:val="5F5F5F" w:themeColor="text1" w:themeShade="BF"/>
          <w:sz w:val="24"/>
        </w:rPr>
        <w:t xml:space="preserve">To support departmental contract managers </w:t>
      </w:r>
      <w:r w:rsidR="004F18DE">
        <w:rPr>
          <w:rFonts w:eastAsiaTheme="minorEastAsia"/>
          <w:color w:val="5F5F5F" w:themeColor="text1" w:themeShade="BF"/>
          <w:sz w:val="24"/>
        </w:rPr>
        <w:t xml:space="preserve">with </w:t>
      </w:r>
      <w:r w:rsidRPr="6DCF1E9C">
        <w:rPr>
          <w:rFonts w:eastAsiaTheme="minorEastAsia"/>
          <w:color w:val="5F5F5F" w:themeColor="text1" w:themeShade="BF"/>
          <w:sz w:val="24"/>
        </w:rPr>
        <w:t>the development of Service Level Agreements (SLAs) and key performance indicators (KPIs) to track compliance.</w:t>
      </w:r>
    </w:p>
    <w:p w14:paraId="7651EBC4" w14:textId="77777777" w:rsidR="0089793E" w:rsidRPr="004B0812" w:rsidRDefault="0089793E" w:rsidP="6DCF1E9C">
      <w:pPr>
        <w:pStyle w:val="ListParagraph"/>
        <w:numPr>
          <w:ilvl w:val="0"/>
          <w:numId w:val="25"/>
        </w:numPr>
        <w:ind w:left="426" w:hanging="284"/>
        <w:rPr>
          <w:rFonts w:eastAsiaTheme="minorEastAsia"/>
          <w:color w:val="5F5F5F" w:themeColor="text1" w:themeShade="BF"/>
          <w:sz w:val="24"/>
        </w:rPr>
      </w:pPr>
      <w:bookmarkStart w:id="1" w:name="_Hlk189666877"/>
      <w:r w:rsidRPr="6DCF1E9C">
        <w:rPr>
          <w:rFonts w:eastAsiaTheme="minorEastAsia"/>
          <w:color w:val="5F5F5F" w:themeColor="text1" w:themeShade="BF"/>
          <w:sz w:val="24"/>
        </w:rPr>
        <w:t>In partnership with the charities legal department, advise on commercial terms for key supplier contracts.</w:t>
      </w:r>
      <w:bookmarkEnd w:id="1"/>
    </w:p>
    <w:p w14:paraId="3FCEB3FE" w14:textId="77777777" w:rsidR="0089793E" w:rsidRPr="00261C7A" w:rsidRDefault="0089793E" w:rsidP="6DCF1E9C">
      <w:pPr>
        <w:pStyle w:val="li1"/>
        <w:numPr>
          <w:ilvl w:val="0"/>
          <w:numId w:val="25"/>
        </w:numPr>
        <w:spacing w:before="0" w:beforeAutospacing="0" w:after="0" w:after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Develop reports for senior management on supplier spend, value for money and compliance status.</w:t>
      </w:r>
    </w:p>
    <w:p w14:paraId="77DBDF6D" w14:textId="77777777" w:rsidR="0089793E" w:rsidRPr="004B0812" w:rsidRDefault="0089793E" w:rsidP="6DCF1E9C">
      <w:pPr>
        <w:pStyle w:val="ListParagraph"/>
        <w:numPr>
          <w:ilvl w:val="0"/>
          <w:numId w:val="25"/>
        </w:numPr>
        <w:ind w:left="426" w:hanging="284"/>
        <w:rPr>
          <w:rFonts w:eastAsiaTheme="minorEastAsia"/>
          <w:color w:val="5F5F5F" w:themeColor="text1" w:themeShade="BF"/>
          <w:sz w:val="24"/>
        </w:rPr>
      </w:pPr>
      <w:r w:rsidRPr="6DCF1E9C">
        <w:rPr>
          <w:rFonts w:eastAsiaTheme="minorEastAsia"/>
          <w:color w:val="5F5F5F" w:themeColor="text1" w:themeShade="BF"/>
          <w:sz w:val="24"/>
        </w:rPr>
        <w:t>Conduct audits and compliance checks to assess adherence to procurement processes.</w:t>
      </w:r>
    </w:p>
    <w:p w14:paraId="491755BA" w14:textId="6AFDA0FB" w:rsidR="0089793E" w:rsidRPr="004B0812" w:rsidRDefault="0089793E" w:rsidP="6DCF1E9C">
      <w:pPr>
        <w:pStyle w:val="ListParagraph"/>
        <w:numPr>
          <w:ilvl w:val="0"/>
          <w:numId w:val="25"/>
        </w:numPr>
        <w:ind w:left="426" w:hanging="284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  <w:r w:rsidRPr="6DCF1E9C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 xml:space="preserve">To ensure that </w:t>
      </w:r>
      <w:r w:rsidR="004F18DE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 xml:space="preserve">the </w:t>
      </w:r>
      <w:r w:rsidRPr="6DCF1E9C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procurement department’s suppliers meet delivery, invoicing and quality requirements in accordance with established contract terms and subsequent agreements.</w:t>
      </w:r>
    </w:p>
    <w:p w14:paraId="1F40A799" w14:textId="1BFBACAB" w:rsidR="0089793E" w:rsidRPr="004B0812" w:rsidRDefault="0089793E" w:rsidP="6DCF1E9C">
      <w:pPr>
        <w:pStyle w:val="ListParagraph"/>
        <w:numPr>
          <w:ilvl w:val="0"/>
          <w:numId w:val="25"/>
        </w:numPr>
        <w:ind w:left="426" w:hanging="284"/>
        <w:rPr>
          <w:rFonts w:eastAsiaTheme="minorEastAsia"/>
          <w:color w:val="5F5F5F" w:themeColor="text1" w:themeShade="BF"/>
          <w:sz w:val="24"/>
        </w:rPr>
      </w:pPr>
      <w:r w:rsidRPr="6DCF1E9C">
        <w:rPr>
          <w:rFonts w:eastAsiaTheme="minorEastAsia"/>
          <w:color w:val="5F5F5F" w:themeColor="text1" w:themeShade="BF"/>
          <w:sz w:val="24"/>
        </w:rPr>
        <w:t>To provide advice and guidance</w:t>
      </w:r>
      <w:r w:rsidR="004F18DE">
        <w:rPr>
          <w:rFonts w:eastAsiaTheme="minorEastAsia"/>
          <w:color w:val="5F5F5F" w:themeColor="text1" w:themeShade="BF"/>
          <w:sz w:val="24"/>
        </w:rPr>
        <w:t xml:space="preserve"> and</w:t>
      </w:r>
      <w:r w:rsidRPr="6DCF1E9C">
        <w:rPr>
          <w:rFonts w:eastAsiaTheme="minorEastAsia"/>
          <w:color w:val="5F5F5F" w:themeColor="text1" w:themeShade="BF"/>
          <w:sz w:val="24"/>
        </w:rPr>
        <w:t xml:space="preserve"> remaining up to date with all regulatory developments, in relation to purchasing and procurement. </w:t>
      </w:r>
    </w:p>
    <w:p w14:paraId="0E6A690F" w14:textId="46284D86" w:rsidR="0089793E" w:rsidRPr="004B0812" w:rsidRDefault="0089793E" w:rsidP="6DCF1E9C">
      <w:pPr>
        <w:pStyle w:val="ListParagraph"/>
        <w:numPr>
          <w:ilvl w:val="0"/>
          <w:numId w:val="25"/>
        </w:numPr>
        <w:ind w:left="426" w:hanging="284"/>
        <w:rPr>
          <w:rFonts w:eastAsiaTheme="minorEastAsia"/>
          <w:color w:val="5F5F5F" w:themeColor="text1" w:themeShade="BF"/>
          <w:sz w:val="24"/>
        </w:rPr>
      </w:pPr>
      <w:r w:rsidRPr="6DCF1E9C">
        <w:rPr>
          <w:rFonts w:eastAsiaTheme="minorEastAsia"/>
          <w:color w:val="5F5F5F" w:themeColor="text1" w:themeShade="BF"/>
          <w:sz w:val="24"/>
        </w:rPr>
        <w:t>Responsible for the line management of a procurement specialist, undertaking regular reviews, identify and manage improvement plans.</w:t>
      </w:r>
    </w:p>
    <w:p w14:paraId="115F55E2" w14:textId="77777777" w:rsidR="00EC4F6C" w:rsidRDefault="00EC4F6C" w:rsidP="6DCF1E9C">
      <w:pPr>
        <w:pStyle w:val="li1"/>
        <w:numPr>
          <w:ilvl w:val="0"/>
          <w:numId w:val="25"/>
        </w:numPr>
        <w:spacing w:before="0" w:beforeAutospacing="0" w:after="0" w:afterAutospacing="0"/>
        <w:ind w:left="426" w:right="261" w:hanging="284"/>
        <w:jc w:val="both"/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</w:pPr>
      <w:r w:rsidRPr="6DCF1E9C">
        <w:rPr>
          <w:rFonts w:asciiTheme="minorHAnsi" w:hAnsiTheme="minorHAnsi" w:cs="Times New Roman"/>
          <w:color w:val="5F5F5F" w:themeColor="text1" w:themeShade="BF"/>
          <w:sz w:val="24"/>
          <w:szCs w:val="24"/>
          <w:lang w:eastAsia="en-US"/>
        </w:rPr>
        <w:t>Develop reports for senior management on supplier spend, value for money and compliance status.</w:t>
      </w:r>
    </w:p>
    <w:p w14:paraId="4C8FC0CC" w14:textId="3789033A" w:rsidR="008B273A" w:rsidRPr="004B0812" w:rsidRDefault="00E56698" w:rsidP="004B0812">
      <w:pPr>
        <w:pStyle w:val="ListParagraph"/>
        <w:numPr>
          <w:ilvl w:val="0"/>
          <w:numId w:val="25"/>
        </w:numPr>
        <w:ind w:left="426" w:hanging="284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  <w:r w:rsidRPr="004B0812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To ensure all aspects of compliance are adhered to for procurement, tendering and contract policies and other external requirements, including Anti-Bribery</w:t>
      </w:r>
      <w:r w:rsidR="000A3A31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 xml:space="preserve">, </w:t>
      </w:r>
      <w:r w:rsidRPr="004B0812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Corruption</w:t>
      </w:r>
      <w:r w:rsidR="000A3A31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 xml:space="preserve"> an</w:t>
      </w:r>
      <w:r w:rsidRPr="004B0812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d Fraud</w:t>
      </w:r>
      <w:r w:rsidR="000A3A31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 xml:space="preserve"> and </w:t>
      </w:r>
      <w:r w:rsidRPr="004B0812"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  <w:t>Modern Slavery Act requirements.</w:t>
      </w:r>
    </w:p>
    <w:p w14:paraId="582E635B" w14:textId="77777777" w:rsidR="008B273A" w:rsidRPr="004B0812" w:rsidRDefault="008B273A" w:rsidP="004B0812">
      <w:pPr>
        <w:pStyle w:val="ListParagraph"/>
        <w:ind w:left="426"/>
        <w:rPr>
          <w:rFonts w:ascii="Calibri" w:eastAsiaTheme="minorEastAsia" w:hAnsi="Calibri" w:cs="Calibri"/>
          <w:color w:val="5F5F5F" w:themeColor="text1" w:themeShade="BF"/>
          <w:sz w:val="24"/>
          <w:lang w:eastAsia="en-GB"/>
        </w:rPr>
      </w:pPr>
    </w:p>
    <w:p w14:paraId="47020CC2" w14:textId="7A638D3D" w:rsidR="004B3C41" w:rsidRPr="004B0812" w:rsidRDefault="007C36EB" w:rsidP="004B0812">
      <w:pPr>
        <w:ind w:left="142"/>
        <w:rPr>
          <w:b/>
          <w:bCs/>
          <w:color w:val="7F7F7F" w:themeColor="text1"/>
          <w:sz w:val="32"/>
          <w:szCs w:val="32"/>
        </w:rPr>
      </w:pPr>
      <w:r w:rsidRPr="004B0812">
        <w:rPr>
          <w:b/>
          <w:bCs/>
          <w:color w:val="7F7F7F" w:themeColor="text1"/>
          <w:sz w:val="32"/>
          <w:szCs w:val="32"/>
        </w:rPr>
        <w:t>Behaviours</w:t>
      </w:r>
      <w:r w:rsidR="00AF7DF8" w:rsidRPr="004B0812">
        <w:rPr>
          <w:b/>
          <w:bCs/>
          <w:color w:val="7F7F7F" w:themeColor="text1"/>
          <w:sz w:val="32"/>
          <w:szCs w:val="32"/>
        </w:rPr>
        <w:t xml:space="preserve"> </w:t>
      </w:r>
      <w:r w:rsidR="0029786F" w:rsidRPr="004B0812">
        <w:rPr>
          <w:b/>
          <w:bCs/>
          <w:color w:val="7F7F7F" w:themeColor="text1"/>
          <w:sz w:val="32"/>
          <w:szCs w:val="32"/>
        </w:rPr>
        <w:t>and Values</w:t>
      </w:r>
    </w:p>
    <w:p w14:paraId="109D4517" w14:textId="5DE4DAA5" w:rsidR="007C36EB" w:rsidRDefault="00AF7DF8" w:rsidP="00085676">
      <w:pPr>
        <w:ind w:left="142" w:right="261"/>
        <w:jc w:val="both"/>
        <w:rPr>
          <w:color w:val="5F5F5F" w:themeColor="text1" w:themeShade="BF"/>
          <w:sz w:val="24"/>
          <w:szCs w:val="28"/>
        </w:rPr>
      </w:pPr>
      <w:r w:rsidRPr="004B3C41">
        <w:rPr>
          <w:color w:val="5F5F5F" w:themeColor="text1" w:themeShade="BF"/>
          <w:sz w:val="24"/>
          <w:szCs w:val="28"/>
        </w:rPr>
        <w:t xml:space="preserve">At Community Integrated Care </w:t>
      </w:r>
      <w:r w:rsidR="00E1731B" w:rsidRPr="004B3C41">
        <w:rPr>
          <w:color w:val="5F5F5F" w:themeColor="text1" w:themeShade="BF"/>
          <w:sz w:val="24"/>
          <w:szCs w:val="28"/>
        </w:rPr>
        <w:t>“</w:t>
      </w:r>
      <w:r w:rsidR="004B3C41" w:rsidRPr="004B3C41">
        <w:rPr>
          <w:color w:val="5F5F5F" w:themeColor="text1" w:themeShade="BF"/>
          <w:sz w:val="24"/>
          <w:szCs w:val="28"/>
        </w:rPr>
        <w:t>h</w:t>
      </w:r>
      <w:r w:rsidRPr="004B3C41">
        <w:rPr>
          <w:color w:val="5F5F5F" w:themeColor="text1" w:themeShade="BF"/>
          <w:sz w:val="24"/>
          <w:szCs w:val="28"/>
        </w:rPr>
        <w:t>ow</w:t>
      </w:r>
      <w:r w:rsidR="00E1731B" w:rsidRPr="004B3C41">
        <w:rPr>
          <w:color w:val="5F5F5F" w:themeColor="text1" w:themeShade="BF"/>
          <w:sz w:val="24"/>
          <w:szCs w:val="28"/>
        </w:rPr>
        <w:t>”</w:t>
      </w:r>
      <w:r w:rsidRPr="004B3C41">
        <w:rPr>
          <w:color w:val="5F5F5F" w:themeColor="text1" w:themeShade="BF"/>
          <w:sz w:val="24"/>
          <w:szCs w:val="28"/>
        </w:rPr>
        <w:t xml:space="preserve"> you </w:t>
      </w:r>
      <w:r w:rsidR="003F5E3F">
        <w:rPr>
          <w:color w:val="5F5F5F" w:themeColor="text1" w:themeShade="BF"/>
          <w:sz w:val="24"/>
          <w:szCs w:val="28"/>
        </w:rPr>
        <w:t xml:space="preserve">approach </w:t>
      </w:r>
      <w:r w:rsidRPr="004B3C41">
        <w:rPr>
          <w:color w:val="5F5F5F" w:themeColor="text1" w:themeShade="BF"/>
          <w:sz w:val="24"/>
          <w:szCs w:val="28"/>
        </w:rPr>
        <w:t xml:space="preserve">your work is just as important as </w:t>
      </w:r>
      <w:r w:rsidR="00E1731B" w:rsidRPr="004B3C41">
        <w:rPr>
          <w:color w:val="5F5F5F" w:themeColor="text1" w:themeShade="BF"/>
          <w:sz w:val="24"/>
          <w:szCs w:val="28"/>
        </w:rPr>
        <w:t>“</w:t>
      </w:r>
      <w:r w:rsidRPr="004B3C41">
        <w:rPr>
          <w:color w:val="5F5F5F" w:themeColor="text1" w:themeShade="BF"/>
          <w:sz w:val="24"/>
          <w:szCs w:val="28"/>
        </w:rPr>
        <w:t>what</w:t>
      </w:r>
      <w:r w:rsidR="00E1731B" w:rsidRPr="004B3C41">
        <w:rPr>
          <w:color w:val="5F5F5F" w:themeColor="text1" w:themeShade="BF"/>
          <w:sz w:val="24"/>
          <w:szCs w:val="28"/>
        </w:rPr>
        <w:t xml:space="preserve">” you do. With that in mind, </w:t>
      </w:r>
      <w:r w:rsidR="00361EC2" w:rsidRPr="004B3C41">
        <w:rPr>
          <w:color w:val="5F5F5F" w:themeColor="text1" w:themeShade="BF"/>
          <w:sz w:val="24"/>
          <w:szCs w:val="28"/>
        </w:rPr>
        <w:t>we have outlined</w:t>
      </w:r>
      <w:r w:rsidR="004B3C41" w:rsidRPr="004B3C41">
        <w:rPr>
          <w:color w:val="5F5F5F" w:themeColor="text1" w:themeShade="BF"/>
          <w:sz w:val="24"/>
          <w:szCs w:val="28"/>
        </w:rPr>
        <w:t xml:space="preserve"> the key behaviours that we look for at each level in </w:t>
      </w:r>
      <w:r w:rsidR="003F5E3F">
        <w:rPr>
          <w:color w:val="5F5F5F" w:themeColor="text1" w:themeShade="BF"/>
          <w:sz w:val="24"/>
          <w:szCs w:val="28"/>
        </w:rPr>
        <w:t xml:space="preserve">our charity. </w:t>
      </w:r>
      <w:r w:rsidR="004B3C41" w:rsidRPr="004B3C41">
        <w:rPr>
          <w:color w:val="5F5F5F" w:themeColor="text1" w:themeShade="BF"/>
          <w:sz w:val="24"/>
          <w:szCs w:val="28"/>
        </w:rPr>
        <w:t xml:space="preserve">This role aligns with level </w:t>
      </w:r>
      <w:r w:rsidR="004B0812">
        <w:rPr>
          <w:color w:val="5F5F5F" w:themeColor="text1" w:themeShade="BF"/>
          <w:sz w:val="24"/>
          <w:szCs w:val="28"/>
        </w:rPr>
        <w:t xml:space="preserve">3 </w:t>
      </w:r>
      <w:r w:rsidR="004B3C41" w:rsidRPr="004B3C41">
        <w:rPr>
          <w:color w:val="5F5F5F" w:themeColor="text1" w:themeShade="BF"/>
          <w:sz w:val="24"/>
          <w:szCs w:val="28"/>
        </w:rPr>
        <w:t xml:space="preserve">in our guide to behaviour. </w:t>
      </w:r>
    </w:p>
    <w:p w14:paraId="43C04D09" w14:textId="77777777" w:rsidR="00AF1864" w:rsidRDefault="00AF1864" w:rsidP="00944E53">
      <w:pPr>
        <w:ind w:left="426" w:right="261" w:hanging="284"/>
        <w:jc w:val="both"/>
        <w:rPr>
          <w:color w:val="5F5F5F" w:themeColor="text1" w:themeShade="BF"/>
          <w:sz w:val="24"/>
          <w:szCs w:val="28"/>
        </w:rPr>
      </w:pPr>
    </w:p>
    <w:p w14:paraId="6FC987FE" w14:textId="3C2F8948" w:rsidR="000245BC" w:rsidRPr="004B0812" w:rsidRDefault="000245BC" w:rsidP="00944E53">
      <w:pPr>
        <w:ind w:left="426" w:right="261" w:hanging="284"/>
        <w:jc w:val="both"/>
        <w:rPr>
          <w:b/>
          <w:bCs/>
          <w:color w:val="7F7F7F" w:themeColor="text1"/>
          <w:sz w:val="18"/>
          <w:szCs w:val="20"/>
        </w:rPr>
      </w:pPr>
      <w:r w:rsidRPr="004B0812">
        <w:rPr>
          <w:b/>
          <w:bCs/>
          <w:color w:val="7F7F7F" w:themeColor="text1"/>
          <w:sz w:val="32"/>
          <w:szCs w:val="36"/>
        </w:rPr>
        <w:t>Job Evaluation</w:t>
      </w:r>
    </w:p>
    <w:p w14:paraId="2172FD5B" w14:textId="06B2596A" w:rsidR="000245BC" w:rsidRPr="004B0812" w:rsidRDefault="000245BC" w:rsidP="00944E53">
      <w:pPr>
        <w:ind w:left="426" w:right="261" w:hanging="284"/>
        <w:jc w:val="both"/>
        <w:rPr>
          <w:color w:val="5F5F5F" w:themeColor="text1" w:themeShade="BF"/>
          <w:sz w:val="24"/>
          <w:szCs w:val="28"/>
        </w:rPr>
      </w:pPr>
      <w:r w:rsidRPr="004B0812">
        <w:rPr>
          <w:color w:val="5F5F5F" w:themeColor="text1" w:themeShade="BF"/>
          <w:sz w:val="24"/>
          <w:szCs w:val="28"/>
        </w:rPr>
        <w:t xml:space="preserve">Internal Evaluation Level: </w:t>
      </w:r>
      <w:r w:rsidR="004B0812" w:rsidRPr="004B0812">
        <w:rPr>
          <w:color w:val="5F5F5F" w:themeColor="text1" w:themeShade="BF"/>
          <w:sz w:val="24"/>
          <w:szCs w:val="28"/>
        </w:rPr>
        <w:t>3B</w:t>
      </w:r>
    </w:p>
    <w:p w14:paraId="536E5D0E" w14:textId="031CEB36" w:rsidR="000245BC" w:rsidRPr="00F43B27" w:rsidRDefault="000245BC" w:rsidP="00944E53">
      <w:pPr>
        <w:ind w:left="426" w:right="261" w:hanging="284"/>
        <w:jc w:val="both"/>
        <w:rPr>
          <w:color w:val="5F5F5F" w:themeColor="text1" w:themeShade="BF"/>
          <w:sz w:val="24"/>
          <w:szCs w:val="28"/>
          <w:highlight w:val="yellow"/>
        </w:rPr>
      </w:pPr>
    </w:p>
    <w:p w14:paraId="4BF4C97D" w14:textId="50BFD133" w:rsidR="000245BC" w:rsidRPr="00D54CD4" w:rsidRDefault="000245BC" w:rsidP="00944E53">
      <w:pPr>
        <w:ind w:left="426" w:right="261" w:hanging="284"/>
        <w:jc w:val="both"/>
        <w:rPr>
          <w:color w:val="FF0000"/>
          <w:sz w:val="24"/>
          <w:szCs w:val="28"/>
        </w:rPr>
      </w:pPr>
    </w:p>
    <w:p w14:paraId="5354D5FA" w14:textId="77777777" w:rsidR="005B5056" w:rsidRDefault="005B5056" w:rsidP="00944E53">
      <w:pPr>
        <w:ind w:left="426" w:hanging="284"/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</w:pPr>
    </w:p>
    <w:p w14:paraId="6D773A15" w14:textId="68973499" w:rsidR="005B5056" w:rsidRPr="0082321B" w:rsidRDefault="00085676" w:rsidP="00944E53">
      <w:pPr>
        <w:ind w:left="426" w:hanging="284"/>
      </w:pPr>
      <w:r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D8A118F" wp14:editId="3B1D97DA">
                <wp:simplePos x="0" y="0"/>
                <wp:positionH relativeFrom="margin">
                  <wp:posOffset>-504825</wp:posOffset>
                </wp:positionH>
                <wp:positionV relativeFrom="page">
                  <wp:posOffset>9639300</wp:posOffset>
                </wp:positionV>
                <wp:extent cx="8165465" cy="1243965"/>
                <wp:effectExtent l="0" t="0" r="26035" b="13335"/>
                <wp:wrapNone/>
                <wp:docPr id="1656917640" name="Text Box 1656917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5465" cy="124396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C3C5E2F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22F5F7BC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12DA5C9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F3DFC97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8100E43" w14:textId="77777777" w:rsidR="00653EF1" w:rsidRDefault="00653EF1" w:rsidP="00653EF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AFFFF46" w14:textId="77777777" w:rsidR="00653EF1" w:rsidRPr="004B05E7" w:rsidRDefault="00653EF1" w:rsidP="00653EF1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D8A118F" id="Text Box 1656917640" o:spid="_x0000_s1029" type="#_x0000_t202" style="position:absolute;left:0;text-align:left;margin-left:-39.75pt;margin-top:759pt;width:642.95pt;height:97.9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" fillcolor="#ed6898 [3204]" strokecolor="#ed6898 [3204]" strokeweight=".5pt">
                <v:textbox>
                  <w:txbxContent>
                    <w:p w14:paraId="2C3C5E2F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22F5F7BC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512DA5C9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5F3DFC97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68100E43" w14:textId="77777777" w:rsidR="00653EF1" w:rsidRDefault="00653EF1" w:rsidP="00653EF1">
                      <w:pPr>
                        <w:rPr>
                          <w:color w:val="FFFFFF" w:themeColor="background1"/>
                        </w:rPr>
                      </w:pPr>
                    </w:p>
                    <w:p w14:paraId="4AFFFF46" w14:textId="77777777" w:rsidR="00653EF1" w:rsidRPr="004B05E7" w:rsidRDefault="00653EF1" w:rsidP="00653EF1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17C76">
        <w:rPr>
          <w:rFonts w:ascii="Calibri" w:hAnsi="Calibri" w:cs="Calibri"/>
          <w:b/>
          <w:bCs/>
          <w:noProof/>
          <w:color w:val="FFFFFF" w:themeColor="background1"/>
          <w:sz w:val="56"/>
          <w:szCs w:val="56"/>
        </w:rPr>
        <w:t xml:space="preserve">  </w:t>
      </w:r>
    </w:p>
    <w:sectPr w:rsidR="005B5056" w:rsidRPr="0082321B" w:rsidSect="00E52F3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6920" w14:textId="77777777" w:rsidR="007619D1" w:rsidRDefault="007619D1" w:rsidP="00771F83">
      <w:r>
        <w:separator/>
      </w:r>
    </w:p>
  </w:endnote>
  <w:endnote w:type="continuationSeparator" w:id="0">
    <w:p w14:paraId="17CF73E7" w14:textId="77777777" w:rsidR="007619D1" w:rsidRDefault="007619D1" w:rsidP="00771F83">
      <w:r>
        <w:continuationSeparator/>
      </w:r>
    </w:p>
  </w:endnote>
  <w:endnote w:type="continuationNotice" w:id="1">
    <w:p w14:paraId="2942BF0B" w14:textId="77777777" w:rsidR="007619D1" w:rsidRDefault="007619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37FC" w14:textId="77777777" w:rsidR="007619D1" w:rsidRDefault="007619D1" w:rsidP="00771F83">
      <w:r>
        <w:separator/>
      </w:r>
    </w:p>
  </w:footnote>
  <w:footnote w:type="continuationSeparator" w:id="0">
    <w:p w14:paraId="5C5F685F" w14:textId="77777777" w:rsidR="007619D1" w:rsidRDefault="007619D1" w:rsidP="00771F83">
      <w:r>
        <w:continuationSeparator/>
      </w:r>
    </w:p>
  </w:footnote>
  <w:footnote w:type="continuationNotice" w:id="1">
    <w:p w14:paraId="0CA5DDAA" w14:textId="77777777" w:rsidR="007619D1" w:rsidRDefault="007619D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F"/>
    <w:multiLevelType w:val="hybridMultilevel"/>
    <w:tmpl w:val="130C20FC"/>
    <w:lvl w:ilvl="0" w:tplc="18224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FCD"/>
    <w:multiLevelType w:val="hybridMultilevel"/>
    <w:tmpl w:val="2AE6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3309"/>
    <w:multiLevelType w:val="hybridMultilevel"/>
    <w:tmpl w:val="E5EACDAC"/>
    <w:lvl w:ilvl="0" w:tplc="F01E3BBE">
      <w:start w:val="1"/>
      <w:numFmt w:val="bullet"/>
      <w:lvlText w:val="e"/>
      <w:lvlJc w:val="left"/>
      <w:pPr>
        <w:ind w:left="720" w:hanging="360"/>
      </w:pPr>
      <w:rPr>
        <w:rFonts w:ascii="Calibri" w:hAnsi="Calibri" w:hint="default"/>
        <w:b/>
        <w:bCs/>
        <w:color w:val="FF6699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44B50"/>
    <w:multiLevelType w:val="hybridMultilevel"/>
    <w:tmpl w:val="271E1764"/>
    <w:lvl w:ilvl="0" w:tplc="FFFFFFFF">
      <w:start w:val="1"/>
      <w:numFmt w:val="bullet"/>
      <w:lvlText w:val="e"/>
      <w:lvlJc w:val="left"/>
      <w:pPr>
        <w:ind w:left="720" w:hanging="360"/>
      </w:pPr>
      <w:rPr>
        <w:rFonts w:ascii="Calibri" w:hAnsi="Calibri" w:hint="default"/>
        <w:color w:val="FF6699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14BD5"/>
    <w:multiLevelType w:val="hybridMultilevel"/>
    <w:tmpl w:val="7AC2FA30"/>
    <w:lvl w:ilvl="0" w:tplc="B3E62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566BE"/>
    <w:multiLevelType w:val="hybridMultilevel"/>
    <w:tmpl w:val="C3C01D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5413E"/>
    <w:multiLevelType w:val="hybridMultilevel"/>
    <w:tmpl w:val="62A4A0A2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5242B"/>
    <w:multiLevelType w:val="hybridMultilevel"/>
    <w:tmpl w:val="4A84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48A5"/>
    <w:multiLevelType w:val="hybridMultilevel"/>
    <w:tmpl w:val="60D44262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2043B"/>
    <w:multiLevelType w:val="hybridMultilevel"/>
    <w:tmpl w:val="FA7AC22C"/>
    <w:lvl w:ilvl="0" w:tplc="1822406E">
      <w:start w:val="1"/>
      <w:numFmt w:val="bullet"/>
      <w:lvlText w:val=""/>
      <w:lvlJc w:val="left"/>
      <w:pPr>
        <w:ind w:left="-916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0" w15:restartNumberingAfterBreak="0">
    <w:nsid w:val="361C21B1"/>
    <w:multiLevelType w:val="hybridMultilevel"/>
    <w:tmpl w:val="7FB821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83A82"/>
    <w:multiLevelType w:val="hybridMultilevel"/>
    <w:tmpl w:val="9FF4C4CE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F75DE"/>
    <w:multiLevelType w:val="hybridMultilevel"/>
    <w:tmpl w:val="F1F27954"/>
    <w:lvl w:ilvl="0" w:tplc="B3E62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A66B0"/>
    <w:multiLevelType w:val="hybridMultilevel"/>
    <w:tmpl w:val="6B8E8EA6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3DFB"/>
    <w:multiLevelType w:val="hybridMultilevel"/>
    <w:tmpl w:val="3202E308"/>
    <w:lvl w:ilvl="0" w:tplc="EF6A6F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B5D1A"/>
    <w:multiLevelType w:val="hybridMultilevel"/>
    <w:tmpl w:val="1F4C0DD8"/>
    <w:lvl w:ilvl="0" w:tplc="7870C5E2">
      <w:start w:val="1"/>
      <w:numFmt w:val="bullet"/>
      <w:lvlText w:val="e"/>
      <w:lvlJc w:val="left"/>
      <w:pPr>
        <w:ind w:left="720" w:hanging="360"/>
      </w:pPr>
      <w:rPr>
        <w:rFonts w:ascii="Calibri" w:hAnsi="Calibri" w:hint="default"/>
        <w:b/>
        <w:bCs/>
        <w:color w:val="FF6699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83D68"/>
    <w:multiLevelType w:val="hybridMultilevel"/>
    <w:tmpl w:val="1682FC30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40217"/>
    <w:multiLevelType w:val="hybridMultilevel"/>
    <w:tmpl w:val="BDB8B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91B33"/>
    <w:multiLevelType w:val="hybridMultilevel"/>
    <w:tmpl w:val="40986E6A"/>
    <w:lvl w:ilvl="0" w:tplc="1822406E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9" w15:restartNumberingAfterBreak="0">
    <w:nsid w:val="54243F7B"/>
    <w:multiLevelType w:val="hybridMultilevel"/>
    <w:tmpl w:val="53241CB6"/>
    <w:lvl w:ilvl="0" w:tplc="E08255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E59A3"/>
    <w:multiLevelType w:val="hybridMultilevel"/>
    <w:tmpl w:val="68309536"/>
    <w:lvl w:ilvl="0" w:tplc="8C16CC16">
      <w:start w:val="1"/>
      <w:numFmt w:val="bullet"/>
      <w:lvlText w:val="d"/>
      <w:lvlJc w:val="left"/>
      <w:pPr>
        <w:ind w:left="720" w:hanging="360"/>
      </w:pPr>
      <w:rPr>
        <w:rFonts w:ascii="Calibri" w:hAnsi="Calibri" w:hint="default"/>
        <w:b/>
        <w:bCs/>
        <w:color w:val="FF6699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32ABE"/>
    <w:multiLevelType w:val="hybridMultilevel"/>
    <w:tmpl w:val="3A4850D0"/>
    <w:lvl w:ilvl="0" w:tplc="18224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9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74A61"/>
    <w:multiLevelType w:val="hybridMultilevel"/>
    <w:tmpl w:val="D75EE7A6"/>
    <w:lvl w:ilvl="0" w:tplc="C978AF6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23E57"/>
    <w:multiLevelType w:val="hybridMultilevel"/>
    <w:tmpl w:val="BA562E12"/>
    <w:lvl w:ilvl="0" w:tplc="1822406E">
      <w:start w:val="1"/>
      <w:numFmt w:val="bullet"/>
      <w:lvlText w:val=""/>
      <w:lvlJc w:val="left"/>
      <w:pPr>
        <w:ind w:left="-196" w:hanging="360"/>
      </w:pPr>
      <w:rPr>
        <w:rFonts w:ascii="Symbol" w:hAnsi="Symbol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24" w15:restartNumberingAfterBreak="0">
    <w:nsid w:val="7CAB6CEB"/>
    <w:multiLevelType w:val="multilevel"/>
    <w:tmpl w:val="642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DB66A4"/>
    <w:multiLevelType w:val="hybridMultilevel"/>
    <w:tmpl w:val="F2900AD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0930">
    <w:abstractNumId w:val="11"/>
  </w:num>
  <w:num w:numId="2" w16cid:durableId="1742096948">
    <w:abstractNumId w:val="0"/>
  </w:num>
  <w:num w:numId="3" w16cid:durableId="346911883">
    <w:abstractNumId w:val="16"/>
  </w:num>
  <w:num w:numId="4" w16cid:durableId="1190803872">
    <w:abstractNumId w:val="13"/>
  </w:num>
  <w:num w:numId="5" w16cid:durableId="276835889">
    <w:abstractNumId w:val="5"/>
  </w:num>
  <w:num w:numId="6" w16cid:durableId="549608114">
    <w:abstractNumId w:val="10"/>
  </w:num>
  <w:num w:numId="7" w16cid:durableId="1659185174">
    <w:abstractNumId w:val="25"/>
  </w:num>
  <w:num w:numId="8" w16cid:durableId="1553351297">
    <w:abstractNumId w:val="4"/>
  </w:num>
  <w:num w:numId="9" w16cid:durableId="1772818284">
    <w:abstractNumId w:val="22"/>
  </w:num>
  <w:num w:numId="10" w16cid:durableId="191765520">
    <w:abstractNumId w:val="24"/>
  </w:num>
  <w:num w:numId="11" w16cid:durableId="712270028">
    <w:abstractNumId w:val="8"/>
  </w:num>
  <w:num w:numId="12" w16cid:durableId="831066193">
    <w:abstractNumId w:val="14"/>
  </w:num>
  <w:num w:numId="13" w16cid:durableId="264268278">
    <w:abstractNumId w:val="17"/>
  </w:num>
  <w:num w:numId="14" w16cid:durableId="1243489533">
    <w:abstractNumId w:val="7"/>
  </w:num>
  <w:num w:numId="15" w16cid:durableId="1793009770">
    <w:abstractNumId w:val="9"/>
  </w:num>
  <w:num w:numId="16" w16cid:durableId="7413421">
    <w:abstractNumId w:val="1"/>
  </w:num>
  <w:num w:numId="17" w16cid:durableId="1984459600">
    <w:abstractNumId w:val="21"/>
  </w:num>
  <w:num w:numId="18" w16cid:durableId="1400975955">
    <w:abstractNumId w:val="19"/>
  </w:num>
  <w:num w:numId="19" w16cid:durableId="1418821038">
    <w:abstractNumId w:val="18"/>
  </w:num>
  <w:num w:numId="20" w16cid:durableId="784621663">
    <w:abstractNumId w:val="23"/>
  </w:num>
  <w:num w:numId="21" w16cid:durableId="121384590">
    <w:abstractNumId w:val="12"/>
  </w:num>
  <w:num w:numId="22" w16cid:durableId="44717935">
    <w:abstractNumId w:val="15"/>
  </w:num>
  <w:num w:numId="23" w16cid:durableId="181863899">
    <w:abstractNumId w:val="2"/>
  </w:num>
  <w:num w:numId="24" w16cid:durableId="169488989">
    <w:abstractNumId w:val="3"/>
  </w:num>
  <w:num w:numId="25" w16cid:durableId="910122905">
    <w:abstractNumId w:val="6"/>
  </w:num>
  <w:num w:numId="26" w16cid:durableId="741282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15"/>
    <w:rsid w:val="00003768"/>
    <w:rsid w:val="00006CAA"/>
    <w:rsid w:val="000136DA"/>
    <w:rsid w:val="00017857"/>
    <w:rsid w:val="00022564"/>
    <w:rsid w:val="00022F77"/>
    <w:rsid w:val="000245BC"/>
    <w:rsid w:val="000253FC"/>
    <w:rsid w:val="0003160F"/>
    <w:rsid w:val="00031AC4"/>
    <w:rsid w:val="00031CA7"/>
    <w:rsid w:val="0003370D"/>
    <w:rsid w:val="00034532"/>
    <w:rsid w:val="00036005"/>
    <w:rsid w:val="0004100E"/>
    <w:rsid w:val="00044C5C"/>
    <w:rsid w:val="00045578"/>
    <w:rsid w:val="00053803"/>
    <w:rsid w:val="00062450"/>
    <w:rsid w:val="0006276B"/>
    <w:rsid w:val="00063AB4"/>
    <w:rsid w:val="000768A4"/>
    <w:rsid w:val="00081892"/>
    <w:rsid w:val="0008303B"/>
    <w:rsid w:val="00085676"/>
    <w:rsid w:val="00086453"/>
    <w:rsid w:val="0008715A"/>
    <w:rsid w:val="00094CAB"/>
    <w:rsid w:val="0009608A"/>
    <w:rsid w:val="000A006B"/>
    <w:rsid w:val="000A0392"/>
    <w:rsid w:val="000A0E78"/>
    <w:rsid w:val="000A37C4"/>
    <w:rsid w:val="000A3A31"/>
    <w:rsid w:val="000B2F0C"/>
    <w:rsid w:val="000C0387"/>
    <w:rsid w:val="000C3312"/>
    <w:rsid w:val="000C432B"/>
    <w:rsid w:val="000D038E"/>
    <w:rsid w:val="000D766F"/>
    <w:rsid w:val="000E5E19"/>
    <w:rsid w:val="000E6E75"/>
    <w:rsid w:val="000E7249"/>
    <w:rsid w:val="000E7549"/>
    <w:rsid w:val="000F1870"/>
    <w:rsid w:val="000F6123"/>
    <w:rsid w:val="000F6C5F"/>
    <w:rsid w:val="000F778D"/>
    <w:rsid w:val="00102165"/>
    <w:rsid w:val="00111CE0"/>
    <w:rsid w:val="00114BC7"/>
    <w:rsid w:val="001167A8"/>
    <w:rsid w:val="00120EC2"/>
    <w:rsid w:val="00130AC1"/>
    <w:rsid w:val="001312AA"/>
    <w:rsid w:val="00131706"/>
    <w:rsid w:val="001319B0"/>
    <w:rsid w:val="001320A1"/>
    <w:rsid w:val="0013594E"/>
    <w:rsid w:val="0014149A"/>
    <w:rsid w:val="00141670"/>
    <w:rsid w:val="00141B53"/>
    <w:rsid w:val="00150B1D"/>
    <w:rsid w:val="001518DD"/>
    <w:rsid w:val="00152A1B"/>
    <w:rsid w:val="00154DB4"/>
    <w:rsid w:val="00154E18"/>
    <w:rsid w:val="00155599"/>
    <w:rsid w:val="001557DD"/>
    <w:rsid w:val="00157504"/>
    <w:rsid w:val="00160BA8"/>
    <w:rsid w:val="00162643"/>
    <w:rsid w:val="00170AD9"/>
    <w:rsid w:val="00177C12"/>
    <w:rsid w:val="00190C55"/>
    <w:rsid w:val="00191D44"/>
    <w:rsid w:val="00192D06"/>
    <w:rsid w:val="00196EDF"/>
    <w:rsid w:val="0019729D"/>
    <w:rsid w:val="001A0337"/>
    <w:rsid w:val="001A67CE"/>
    <w:rsid w:val="001B5787"/>
    <w:rsid w:val="001B64D4"/>
    <w:rsid w:val="001B6F18"/>
    <w:rsid w:val="001C44D9"/>
    <w:rsid w:val="001C7656"/>
    <w:rsid w:val="001D467D"/>
    <w:rsid w:val="001D6A81"/>
    <w:rsid w:val="001D7D7E"/>
    <w:rsid w:val="001E19C7"/>
    <w:rsid w:val="001E39D6"/>
    <w:rsid w:val="001E7277"/>
    <w:rsid w:val="001F2333"/>
    <w:rsid w:val="001F3A42"/>
    <w:rsid w:val="001F529D"/>
    <w:rsid w:val="00204DFB"/>
    <w:rsid w:val="002050A6"/>
    <w:rsid w:val="00206CC2"/>
    <w:rsid w:val="00207A9D"/>
    <w:rsid w:val="00210D87"/>
    <w:rsid w:val="00212FFE"/>
    <w:rsid w:val="00215A87"/>
    <w:rsid w:val="00215C96"/>
    <w:rsid w:val="00220030"/>
    <w:rsid w:val="00220749"/>
    <w:rsid w:val="002227D0"/>
    <w:rsid w:val="00224673"/>
    <w:rsid w:val="00224C35"/>
    <w:rsid w:val="00226230"/>
    <w:rsid w:val="00226A77"/>
    <w:rsid w:val="0023197B"/>
    <w:rsid w:val="00234BC5"/>
    <w:rsid w:val="00240779"/>
    <w:rsid w:val="00240A20"/>
    <w:rsid w:val="00245DD8"/>
    <w:rsid w:val="002460FF"/>
    <w:rsid w:val="002462A2"/>
    <w:rsid w:val="0024774E"/>
    <w:rsid w:val="00270E66"/>
    <w:rsid w:val="002718DF"/>
    <w:rsid w:val="00272F21"/>
    <w:rsid w:val="00274F37"/>
    <w:rsid w:val="00276651"/>
    <w:rsid w:val="0028225F"/>
    <w:rsid w:val="00282665"/>
    <w:rsid w:val="00286876"/>
    <w:rsid w:val="002869E6"/>
    <w:rsid w:val="00287815"/>
    <w:rsid w:val="00290B49"/>
    <w:rsid w:val="0029308C"/>
    <w:rsid w:val="0029425E"/>
    <w:rsid w:val="00294FB0"/>
    <w:rsid w:val="002973BA"/>
    <w:rsid w:val="0029786F"/>
    <w:rsid w:val="002A7838"/>
    <w:rsid w:val="002B3238"/>
    <w:rsid w:val="002B47BB"/>
    <w:rsid w:val="002B4B6D"/>
    <w:rsid w:val="002C087F"/>
    <w:rsid w:val="002C166D"/>
    <w:rsid w:val="002C30B1"/>
    <w:rsid w:val="002D46B6"/>
    <w:rsid w:val="002E0CA9"/>
    <w:rsid w:val="002E2DD2"/>
    <w:rsid w:val="002E65DC"/>
    <w:rsid w:val="002E669F"/>
    <w:rsid w:val="002F090A"/>
    <w:rsid w:val="00300044"/>
    <w:rsid w:val="00300ADA"/>
    <w:rsid w:val="003020DB"/>
    <w:rsid w:val="00302F15"/>
    <w:rsid w:val="00303E9D"/>
    <w:rsid w:val="003045B1"/>
    <w:rsid w:val="003062F9"/>
    <w:rsid w:val="0031314B"/>
    <w:rsid w:val="003149C8"/>
    <w:rsid w:val="003170AE"/>
    <w:rsid w:val="0033365D"/>
    <w:rsid w:val="0034019E"/>
    <w:rsid w:val="00344661"/>
    <w:rsid w:val="00344E25"/>
    <w:rsid w:val="00345745"/>
    <w:rsid w:val="00345EF5"/>
    <w:rsid w:val="00347B7E"/>
    <w:rsid w:val="003523F7"/>
    <w:rsid w:val="0035690B"/>
    <w:rsid w:val="003576D2"/>
    <w:rsid w:val="00360D1F"/>
    <w:rsid w:val="00361EC2"/>
    <w:rsid w:val="003626E0"/>
    <w:rsid w:val="003676E1"/>
    <w:rsid w:val="00374EB5"/>
    <w:rsid w:val="0038747C"/>
    <w:rsid w:val="00387AE3"/>
    <w:rsid w:val="00397003"/>
    <w:rsid w:val="00397E6E"/>
    <w:rsid w:val="003A1696"/>
    <w:rsid w:val="003A2964"/>
    <w:rsid w:val="003A46F2"/>
    <w:rsid w:val="003A6396"/>
    <w:rsid w:val="003B009C"/>
    <w:rsid w:val="003B3C5A"/>
    <w:rsid w:val="003B66BD"/>
    <w:rsid w:val="003C1871"/>
    <w:rsid w:val="003C3DEA"/>
    <w:rsid w:val="003C7710"/>
    <w:rsid w:val="003D0BF8"/>
    <w:rsid w:val="003D11D0"/>
    <w:rsid w:val="003D6F71"/>
    <w:rsid w:val="003D73CF"/>
    <w:rsid w:val="003D7834"/>
    <w:rsid w:val="003D791E"/>
    <w:rsid w:val="003E090C"/>
    <w:rsid w:val="003E091F"/>
    <w:rsid w:val="003E0A7E"/>
    <w:rsid w:val="003E49D4"/>
    <w:rsid w:val="003E58F9"/>
    <w:rsid w:val="003E6780"/>
    <w:rsid w:val="003F0209"/>
    <w:rsid w:val="003F5E3F"/>
    <w:rsid w:val="0040115C"/>
    <w:rsid w:val="00401C64"/>
    <w:rsid w:val="00402AAE"/>
    <w:rsid w:val="00402C3D"/>
    <w:rsid w:val="0040362A"/>
    <w:rsid w:val="00404CA5"/>
    <w:rsid w:val="00406A23"/>
    <w:rsid w:val="00413196"/>
    <w:rsid w:val="00413291"/>
    <w:rsid w:val="00430053"/>
    <w:rsid w:val="00430157"/>
    <w:rsid w:val="00434C10"/>
    <w:rsid w:val="004372F5"/>
    <w:rsid w:val="00440340"/>
    <w:rsid w:val="00444DA4"/>
    <w:rsid w:val="00447907"/>
    <w:rsid w:val="004506D3"/>
    <w:rsid w:val="00453502"/>
    <w:rsid w:val="004544BD"/>
    <w:rsid w:val="00462798"/>
    <w:rsid w:val="004700A4"/>
    <w:rsid w:val="0047288D"/>
    <w:rsid w:val="004732C1"/>
    <w:rsid w:val="00474951"/>
    <w:rsid w:val="00475D3D"/>
    <w:rsid w:val="004775BB"/>
    <w:rsid w:val="00481015"/>
    <w:rsid w:val="00481CA9"/>
    <w:rsid w:val="004843DF"/>
    <w:rsid w:val="0049044F"/>
    <w:rsid w:val="00491B88"/>
    <w:rsid w:val="00494722"/>
    <w:rsid w:val="00494AC1"/>
    <w:rsid w:val="00494CAF"/>
    <w:rsid w:val="00495D2C"/>
    <w:rsid w:val="004A703F"/>
    <w:rsid w:val="004B0812"/>
    <w:rsid w:val="004B1C7E"/>
    <w:rsid w:val="004B1F11"/>
    <w:rsid w:val="004B3C41"/>
    <w:rsid w:val="004C15C0"/>
    <w:rsid w:val="004C21B6"/>
    <w:rsid w:val="004C2FE9"/>
    <w:rsid w:val="004C33EC"/>
    <w:rsid w:val="004C778A"/>
    <w:rsid w:val="004D1B59"/>
    <w:rsid w:val="004D4114"/>
    <w:rsid w:val="004E13D6"/>
    <w:rsid w:val="004E1534"/>
    <w:rsid w:val="004E2555"/>
    <w:rsid w:val="004E59EE"/>
    <w:rsid w:val="004E5D06"/>
    <w:rsid w:val="004F18DE"/>
    <w:rsid w:val="004F2A7C"/>
    <w:rsid w:val="004F3D16"/>
    <w:rsid w:val="004F6A54"/>
    <w:rsid w:val="004F6E49"/>
    <w:rsid w:val="0050159A"/>
    <w:rsid w:val="00501FB8"/>
    <w:rsid w:val="005021F5"/>
    <w:rsid w:val="005073C2"/>
    <w:rsid w:val="00511772"/>
    <w:rsid w:val="00512946"/>
    <w:rsid w:val="00517C76"/>
    <w:rsid w:val="00521292"/>
    <w:rsid w:val="00521B5A"/>
    <w:rsid w:val="005308EB"/>
    <w:rsid w:val="00530B28"/>
    <w:rsid w:val="00531A96"/>
    <w:rsid w:val="005331E6"/>
    <w:rsid w:val="005334B2"/>
    <w:rsid w:val="00535E54"/>
    <w:rsid w:val="005360C4"/>
    <w:rsid w:val="00543FEF"/>
    <w:rsid w:val="00546E13"/>
    <w:rsid w:val="00556809"/>
    <w:rsid w:val="005573E2"/>
    <w:rsid w:val="00557734"/>
    <w:rsid w:val="00557A94"/>
    <w:rsid w:val="0056042F"/>
    <w:rsid w:val="00561722"/>
    <w:rsid w:val="00565AB1"/>
    <w:rsid w:val="005668F9"/>
    <w:rsid w:val="005673F5"/>
    <w:rsid w:val="00567E80"/>
    <w:rsid w:val="0057410C"/>
    <w:rsid w:val="00577D93"/>
    <w:rsid w:val="00580FB9"/>
    <w:rsid w:val="005837DE"/>
    <w:rsid w:val="00583D49"/>
    <w:rsid w:val="00585F7F"/>
    <w:rsid w:val="005862AB"/>
    <w:rsid w:val="00587871"/>
    <w:rsid w:val="00590294"/>
    <w:rsid w:val="00591FE9"/>
    <w:rsid w:val="00593A8F"/>
    <w:rsid w:val="005972C0"/>
    <w:rsid w:val="00597F87"/>
    <w:rsid w:val="005A1571"/>
    <w:rsid w:val="005A3C4F"/>
    <w:rsid w:val="005A486D"/>
    <w:rsid w:val="005A52B9"/>
    <w:rsid w:val="005A66C5"/>
    <w:rsid w:val="005A7C00"/>
    <w:rsid w:val="005B00E5"/>
    <w:rsid w:val="005B1060"/>
    <w:rsid w:val="005B3EBB"/>
    <w:rsid w:val="005B5056"/>
    <w:rsid w:val="005B5198"/>
    <w:rsid w:val="005B6590"/>
    <w:rsid w:val="005C27E4"/>
    <w:rsid w:val="005D0424"/>
    <w:rsid w:val="005D1CF7"/>
    <w:rsid w:val="005D3C7E"/>
    <w:rsid w:val="005D4308"/>
    <w:rsid w:val="005D718A"/>
    <w:rsid w:val="005D7C18"/>
    <w:rsid w:val="005E342F"/>
    <w:rsid w:val="005E62DF"/>
    <w:rsid w:val="005E780E"/>
    <w:rsid w:val="005F1BE4"/>
    <w:rsid w:val="005F56C6"/>
    <w:rsid w:val="00604B7F"/>
    <w:rsid w:val="00607D9B"/>
    <w:rsid w:val="00611425"/>
    <w:rsid w:val="006138D4"/>
    <w:rsid w:val="00614D94"/>
    <w:rsid w:val="0062000D"/>
    <w:rsid w:val="0062203F"/>
    <w:rsid w:val="00623CFC"/>
    <w:rsid w:val="006253E9"/>
    <w:rsid w:val="006268CF"/>
    <w:rsid w:val="006430D3"/>
    <w:rsid w:val="0065006B"/>
    <w:rsid w:val="00650103"/>
    <w:rsid w:val="00650BB7"/>
    <w:rsid w:val="0065146F"/>
    <w:rsid w:val="00653EF1"/>
    <w:rsid w:val="00655322"/>
    <w:rsid w:val="00660828"/>
    <w:rsid w:val="00661F0B"/>
    <w:rsid w:val="00665DAD"/>
    <w:rsid w:val="00670291"/>
    <w:rsid w:val="006759DF"/>
    <w:rsid w:val="00683920"/>
    <w:rsid w:val="00690EE5"/>
    <w:rsid w:val="006924CE"/>
    <w:rsid w:val="00697208"/>
    <w:rsid w:val="006A002F"/>
    <w:rsid w:val="006A0FF3"/>
    <w:rsid w:val="006A37CE"/>
    <w:rsid w:val="006A3C99"/>
    <w:rsid w:val="006A4A63"/>
    <w:rsid w:val="006B075B"/>
    <w:rsid w:val="006B4E0C"/>
    <w:rsid w:val="006B71EF"/>
    <w:rsid w:val="006C5DA2"/>
    <w:rsid w:val="006D2D99"/>
    <w:rsid w:val="006D743D"/>
    <w:rsid w:val="006E474C"/>
    <w:rsid w:val="006E6296"/>
    <w:rsid w:val="006E71B8"/>
    <w:rsid w:val="006E7200"/>
    <w:rsid w:val="006E7E32"/>
    <w:rsid w:val="006F05A7"/>
    <w:rsid w:val="006F2B93"/>
    <w:rsid w:val="006F43E1"/>
    <w:rsid w:val="006F6089"/>
    <w:rsid w:val="00706C49"/>
    <w:rsid w:val="007076F6"/>
    <w:rsid w:val="00710DD9"/>
    <w:rsid w:val="00713627"/>
    <w:rsid w:val="00713BFC"/>
    <w:rsid w:val="00713D62"/>
    <w:rsid w:val="00717D3F"/>
    <w:rsid w:val="00720278"/>
    <w:rsid w:val="00720D09"/>
    <w:rsid w:val="00720E52"/>
    <w:rsid w:val="00721659"/>
    <w:rsid w:val="007222E0"/>
    <w:rsid w:val="007255F9"/>
    <w:rsid w:val="00727126"/>
    <w:rsid w:val="00727A8F"/>
    <w:rsid w:val="007349C8"/>
    <w:rsid w:val="0073672C"/>
    <w:rsid w:val="0074226E"/>
    <w:rsid w:val="00742558"/>
    <w:rsid w:val="00744F96"/>
    <w:rsid w:val="00747854"/>
    <w:rsid w:val="0075443D"/>
    <w:rsid w:val="007619D1"/>
    <w:rsid w:val="00762524"/>
    <w:rsid w:val="00764F45"/>
    <w:rsid w:val="00771510"/>
    <w:rsid w:val="00771F83"/>
    <w:rsid w:val="007724CA"/>
    <w:rsid w:val="00772C77"/>
    <w:rsid w:val="007765B4"/>
    <w:rsid w:val="007839C7"/>
    <w:rsid w:val="00783DA3"/>
    <w:rsid w:val="00785AF7"/>
    <w:rsid w:val="00786B02"/>
    <w:rsid w:val="00791600"/>
    <w:rsid w:val="007933EA"/>
    <w:rsid w:val="00793F44"/>
    <w:rsid w:val="00795386"/>
    <w:rsid w:val="007958B6"/>
    <w:rsid w:val="00795B41"/>
    <w:rsid w:val="00796FA3"/>
    <w:rsid w:val="007A0C88"/>
    <w:rsid w:val="007A2A04"/>
    <w:rsid w:val="007A3621"/>
    <w:rsid w:val="007A5827"/>
    <w:rsid w:val="007B311A"/>
    <w:rsid w:val="007C36EB"/>
    <w:rsid w:val="007C45F5"/>
    <w:rsid w:val="007C59D8"/>
    <w:rsid w:val="007D39DE"/>
    <w:rsid w:val="007D591E"/>
    <w:rsid w:val="007E0215"/>
    <w:rsid w:val="007E225F"/>
    <w:rsid w:val="007E6648"/>
    <w:rsid w:val="007F03D9"/>
    <w:rsid w:val="007F5AD4"/>
    <w:rsid w:val="007F62EA"/>
    <w:rsid w:val="007F6431"/>
    <w:rsid w:val="007F71C3"/>
    <w:rsid w:val="008019C4"/>
    <w:rsid w:val="008065AF"/>
    <w:rsid w:val="00810AAC"/>
    <w:rsid w:val="008129BE"/>
    <w:rsid w:val="00814B42"/>
    <w:rsid w:val="008172EB"/>
    <w:rsid w:val="00817E77"/>
    <w:rsid w:val="00821E50"/>
    <w:rsid w:val="0082321B"/>
    <w:rsid w:val="00826920"/>
    <w:rsid w:val="008302B4"/>
    <w:rsid w:val="00830971"/>
    <w:rsid w:val="00830E0C"/>
    <w:rsid w:val="008319BB"/>
    <w:rsid w:val="00840566"/>
    <w:rsid w:val="00853086"/>
    <w:rsid w:val="00860778"/>
    <w:rsid w:val="00870D5F"/>
    <w:rsid w:val="008733EC"/>
    <w:rsid w:val="00874ACA"/>
    <w:rsid w:val="00874E5D"/>
    <w:rsid w:val="00876C97"/>
    <w:rsid w:val="00884A8E"/>
    <w:rsid w:val="008904F6"/>
    <w:rsid w:val="00892850"/>
    <w:rsid w:val="0089285C"/>
    <w:rsid w:val="00892DD3"/>
    <w:rsid w:val="00893448"/>
    <w:rsid w:val="0089793E"/>
    <w:rsid w:val="008A051E"/>
    <w:rsid w:val="008A090B"/>
    <w:rsid w:val="008A23DA"/>
    <w:rsid w:val="008A3480"/>
    <w:rsid w:val="008A6014"/>
    <w:rsid w:val="008B04E0"/>
    <w:rsid w:val="008B273A"/>
    <w:rsid w:val="008B3483"/>
    <w:rsid w:val="008B375F"/>
    <w:rsid w:val="008B4F8A"/>
    <w:rsid w:val="008B550E"/>
    <w:rsid w:val="008B58D6"/>
    <w:rsid w:val="008B631B"/>
    <w:rsid w:val="008B6D29"/>
    <w:rsid w:val="008C0AEE"/>
    <w:rsid w:val="008C1AD7"/>
    <w:rsid w:val="008D0E57"/>
    <w:rsid w:val="008D26AF"/>
    <w:rsid w:val="008D71EE"/>
    <w:rsid w:val="008E2A4E"/>
    <w:rsid w:val="008E3177"/>
    <w:rsid w:val="008E5930"/>
    <w:rsid w:val="008E7C0C"/>
    <w:rsid w:val="008E7C19"/>
    <w:rsid w:val="008F0A11"/>
    <w:rsid w:val="008F17B1"/>
    <w:rsid w:val="009038C7"/>
    <w:rsid w:val="009064CE"/>
    <w:rsid w:val="00906CF1"/>
    <w:rsid w:val="00907CCF"/>
    <w:rsid w:val="009139BE"/>
    <w:rsid w:val="00916377"/>
    <w:rsid w:val="00917B79"/>
    <w:rsid w:val="00917B8C"/>
    <w:rsid w:val="009209D8"/>
    <w:rsid w:val="009210F4"/>
    <w:rsid w:val="0092199E"/>
    <w:rsid w:val="00922239"/>
    <w:rsid w:val="00926722"/>
    <w:rsid w:val="009334BA"/>
    <w:rsid w:val="00940470"/>
    <w:rsid w:val="00942AC4"/>
    <w:rsid w:val="00944920"/>
    <w:rsid w:val="0094499E"/>
    <w:rsid w:val="00944E53"/>
    <w:rsid w:val="00946460"/>
    <w:rsid w:val="00952CAA"/>
    <w:rsid w:val="00953BC3"/>
    <w:rsid w:val="009541DC"/>
    <w:rsid w:val="009560FB"/>
    <w:rsid w:val="009563E0"/>
    <w:rsid w:val="009565E1"/>
    <w:rsid w:val="00957CCD"/>
    <w:rsid w:val="009602C5"/>
    <w:rsid w:val="00965F0E"/>
    <w:rsid w:val="009664B9"/>
    <w:rsid w:val="00972D0F"/>
    <w:rsid w:val="00973C3A"/>
    <w:rsid w:val="00974150"/>
    <w:rsid w:val="00986E0E"/>
    <w:rsid w:val="009A5093"/>
    <w:rsid w:val="009A5D70"/>
    <w:rsid w:val="009A60FA"/>
    <w:rsid w:val="009A6D02"/>
    <w:rsid w:val="009A7A44"/>
    <w:rsid w:val="009C3C88"/>
    <w:rsid w:val="009C5728"/>
    <w:rsid w:val="009D1407"/>
    <w:rsid w:val="009D3F32"/>
    <w:rsid w:val="009D432C"/>
    <w:rsid w:val="009D43F4"/>
    <w:rsid w:val="009D5DB6"/>
    <w:rsid w:val="009D5F5A"/>
    <w:rsid w:val="009D7A48"/>
    <w:rsid w:val="009D7C07"/>
    <w:rsid w:val="009E16F9"/>
    <w:rsid w:val="009E5818"/>
    <w:rsid w:val="009E63B1"/>
    <w:rsid w:val="009F2199"/>
    <w:rsid w:val="00A003CC"/>
    <w:rsid w:val="00A01A9C"/>
    <w:rsid w:val="00A01C09"/>
    <w:rsid w:val="00A02ABF"/>
    <w:rsid w:val="00A031EE"/>
    <w:rsid w:val="00A0322B"/>
    <w:rsid w:val="00A03A37"/>
    <w:rsid w:val="00A052D1"/>
    <w:rsid w:val="00A435DE"/>
    <w:rsid w:val="00A43751"/>
    <w:rsid w:val="00A43C54"/>
    <w:rsid w:val="00A478C8"/>
    <w:rsid w:val="00A507F6"/>
    <w:rsid w:val="00A5174F"/>
    <w:rsid w:val="00A51EF2"/>
    <w:rsid w:val="00A52024"/>
    <w:rsid w:val="00A5251F"/>
    <w:rsid w:val="00A55DC7"/>
    <w:rsid w:val="00A5609E"/>
    <w:rsid w:val="00A6148C"/>
    <w:rsid w:val="00A6197C"/>
    <w:rsid w:val="00A633C7"/>
    <w:rsid w:val="00A63C79"/>
    <w:rsid w:val="00A663E6"/>
    <w:rsid w:val="00A666DC"/>
    <w:rsid w:val="00A666E4"/>
    <w:rsid w:val="00A716AF"/>
    <w:rsid w:val="00A724AB"/>
    <w:rsid w:val="00A729F3"/>
    <w:rsid w:val="00A7444F"/>
    <w:rsid w:val="00A75650"/>
    <w:rsid w:val="00A769AD"/>
    <w:rsid w:val="00A8045E"/>
    <w:rsid w:val="00A8725D"/>
    <w:rsid w:val="00A93341"/>
    <w:rsid w:val="00A9377D"/>
    <w:rsid w:val="00A957D7"/>
    <w:rsid w:val="00AA08F7"/>
    <w:rsid w:val="00AA0C12"/>
    <w:rsid w:val="00AA1CBA"/>
    <w:rsid w:val="00AA3837"/>
    <w:rsid w:val="00AB0E1F"/>
    <w:rsid w:val="00AB361B"/>
    <w:rsid w:val="00AB5CEF"/>
    <w:rsid w:val="00AB6251"/>
    <w:rsid w:val="00AC2BFF"/>
    <w:rsid w:val="00AC2EDF"/>
    <w:rsid w:val="00AC4807"/>
    <w:rsid w:val="00AC6A22"/>
    <w:rsid w:val="00AC762E"/>
    <w:rsid w:val="00AD2941"/>
    <w:rsid w:val="00AD2D57"/>
    <w:rsid w:val="00AE128A"/>
    <w:rsid w:val="00AE21AB"/>
    <w:rsid w:val="00AE4B04"/>
    <w:rsid w:val="00AF1864"/>
    <w:rsid w:val="00AF21A9"/>
    <w:rsid w:val="00AF3D5D"/>
    <w:rsid w:val="00AF7DF8"/>
    <w:rsid w:val="00B039F5"/>
    <w:rsid w:val="00B06274"/>
    <w:rsid w:val="00B11E12"/>
    <w:rsid w:val="00B136AF"/>
    <w:rsid w:val="00B15F75"/>
    <w:rsid w:val="00B16A40"/>
    <w:rsid w:val="00B17F5B"/>
    <w:rsid w:val="00B210AF"/>
    <w:rsid w:val="00B31B6D"/>
    <w:rsid w:val="00B36A97"/>
    <w:rsid w:val="00B41313"/>
    <w:rsid w:val="00B43992"/>
    <w:rsid w:val="00B4498B"/>
    <w:rsid w:val="00B44E44"/>
    <w:rsid w:val="00B50066"/>
    <w:rsid w:val="00B51AD9"/>
    <w:rsid w:val="00B55EC4"/>
    <w:rsid w:val="00B55F0F"/>
    <w:rsid w:val="00B66A20"/>
    <w:rsid w:val="00B674CC"/>
    <w:rsid w:val="00B6753D"/>
    <w:rsid w:val="00B7028D"/>
    <w:rsid w:val="00B859DA"/>
    <w:rsid w:val="00B903FD"/>
    <w:rsid w:val="00B90806"/>
    <w:rsid w:val="00BA2870"/>
    <w:rsid w:val="00BA64BE"/>
    <w:rsid w:val="00BA6FA2"/>
    <w:rsid w:val="00BA748B"/>
    <w:rsid w:val="00BB0201"/>
    <w:rsid w:val="00BB1BC5"/>
    <w:rsid w:val="00BB3FD3"/>
    <w:rsid w:val="00BB4D9B"/>
    <w:rsid w:val="00BB5A06"/>
    <w:rsid w:val="00BB732B"/>
    <w:rsid w:val="00BC2741"/>
    <w:rsid w:val="00BC4E30"/>
    <w:rsid w:val="00BC5271"/>
    <w:rsid w:val="00BC5757"/>
    <w:rsid w:val="00BD18FA"/>
    <w:rsid w:val="00BE4218"/>
    <w:rsid w:val="00BE449A"/>
    <w:rsid w:val="00BE6EEC"/>
    <w:rsid w:val="00BE7857"/>
    <w:rsid w:val="00BF204B"/>
    <w:rsid w:val="00BF39A9"/>
    <w:rsid w:val="00BF4255"/>
    <w:rsid w:val="00BF6F3D"/>
    <w:rsid w:val="00BF7A8F"/>
    <w:rsid w:val="00C007D7"/>
    <w:rsid w:val="00C017E9"/>
    <w:rsid w:val="00C01DD3"/>
    <w:rsid w:val="00C036DE"/>
    <w:rsid w:val="00C03C7A"/>
    <w:rsid w:val="00C04E8C"/>
    <w:rsid w:val="00C120AE"/>
    <w:rsid w:val="00C166D4"/>
    <w:rsid w:val="00C21B5F"/>
    <w:rsid w:val="00C21C00"/>
    <w:rsid w:val="00C247ED"/>
    <w:rsid w:val="00C2555C"/>
    <w:rsid w:val="00C30F69"/>
    <w:rsid w:val="00C343E4"/>
    <w:rsid w:val="00C36A59"/>
    <w:rsid w:val="00C40993"/>
    <w:rsid w:val="00C40DF1"/>
    <w:rsid w:val="00C41143"/>
    <w:rsid w:val="00C43073"/>
    <w:rsid w:val="00C457F8"/>
    <w:rsid w:val="00C5278F"/>
    <w:rsid w:val="00C63190"/>
    <w:rsid w:val="00C75F4A"/>
    <w:rsid w:val="00C767F6"/>
    <w:rsid w:val="00C7721C"/>
    <w:rsid w:val="00C816F0"/>
    <w:rsid w:val="00C82DA5"/>
    <w:rsid w:val="00C835D3"/>
    <w:rsid w:val="00C8569E"/>
    <w:rsid w:val="00C945D4"/>
    <w:rsid w:val="00CA11D6"/>
    <w:rsid w:val="00CA76B4"/>
    <w:rsid w:val="00CB34BB"/>
    <w:rsid w:val="00CC1154"/>
    <w:rsid w:val="00CC6595"/>
    <w:rsid w:val="00CD31DC"/>
    <w:rsid w:val="00CD4601"/>
    <w:rsid w:val="00CE15CE"/>
    <w:rsid w:val="00CE5167"/>
    <w:rsid w:val="00CF4B12"/>
    <w:rsid w:val="00CF4B83"/>
    <w:rsid w:val="00D01DE9"/>
    <w:rsid w:val="00D03E75"/>
    <w:rsid w:val="00D1067E"/>
    <w:rsid w:val="00D1670D"/>
    <w:rsid w:val="00D20D6F"/>
    <w:rsid w:val="00D22EAA"/>
    <w:rsid w:val="00D238F8"/>
    <w:rsid w:val="00D2724C"/>
    <w:rsid w:val="00D34995"/>
    <w:rsid w:val="00D3609A"/>
    <w:rsid w:val="00D378B5"/>
    <w:rsid w:val="00D43AE5"/>
    <w:rsid w:val="00D43FCD"/>
    <w:rsid w:val="00D44315"/>
    <w:rsid w:val="00D51470"/>
    <w:rsid w:val="00D51DC6"/>
    <w:rsid w:val="00D54CD4"/>
    <w:rsid w:val="00D56201"/>
    <w:rsid w:val="00D64D87"/>
    <w:rsid w:val="00D6511D"/>
    <w:rsid w:val="00D717A8"/>
    <w:rsid w:val="00D76C40"/>
    <w:rsid w:val="00D76DBC"/>
    <w:rsid w:val="00D770E1"/>
    <w:rsid w:val="00D8225D"/>
    <w:rsid w:val="00D8605D"/>
    <w:rsid w:val="00D90C7B"/>
    <w:rsid w:val="00D90D54"/>
    <w:rsid w:val="00D928E3"/>
    <w:rsid w:val="00D94587"/>
    <w:rsid w:val="00D94E98"/>
    <w:rsid w:val="00D96F2A"/>
    <w:rsid w:val="00D97671"/>
    <w:rsid w:val="00D97D0C"/>
    <w:rsid w:val="00DA4D38"/>
    <w:rsid w:val="00DA5330"/>
    <w:rsid w:val="00DA7DA9"/>
    <w:rsid w:val="00DB0935"/>
    <w:rsid w:val="00DB51A7"/>
    <w:rsid w:val="00DC023F"/>
    <w:rsid w:val="00DC1387"/>
    <w:rsid w:val="00DC6060"/>
    <w:rsid w:val="00DD36BF"/>
    <w:rsid w:val="00DD3728"/>
    <w:rsid w:val="00DD3A4B"/>
    <w:rsid w:val="00DD460B"/>
    <w:rsid w:val="00DD5717"/>
    <w:rsid w:val="00DD58F6"/>
    <w:rsid w:val="00DD6158"/>
    <w:rsid w:val="00DD67CA"/>
    <w:rsid w:val="00DD6CAC"/>
    <w:rsid w:val="00DD7123"/>
    <w:rsid w:val="00DD7B7D"/>
    <w:rsid w:val="00DF2F8B"/>
    <w:rsid w:val="00DF3F2C"/>
    <w:rsid w:val="00DF5390"/>
    <w:rsid w:val="00DF542C"/>
    <w:rsid w:val="00DF71F7"/>
    <w:rsid w:val="00E01D8C"/>
    <w:rsid w:val="00E0524D"/>
    <w:rsid w:val="00E07C1D"/>
    <w:rsid w:val="00E10322"/>
    <w:rsid w:val="00E10BB2"/>
    <w:rsid w:val="00E1731B"/>
    <w:rsid w:val="00E17E6C"/>
    <w:rsid w:val="00E2129F"/>
    <w:rsid w:val="00E22301"/>
    <w:rsid w:val="00E23817"/>
    <w:rsid w:val="00E25B83"/>
    <w:rsid w:val="00E25CCB"/>
    <w:rsid w:val="00E27F16"/>
    <w:rsid w:val="00E310B6"/>
    <w:rsid w:val="00E3162A"/>
    <w:rsid w:val="00E3246B"/>
    <w:rsid w:val="00E3250B"/>
    <w:rsid w:val="00E36597"/>
    <w:rsid w:val="00E376D6"/>
    <w:rsid w:val="00E37ECB"/>
    <w:rsid w:val="00E41F9D"/>
    <w:rsid w:val="00E457E4"/>
    <w:rsid w:val="00E46260"/>
    <w:rsid w:val="00E52F3E"/>
    <w:rsid w:val="00E55A21"/>
    <w:rsid w:val="00E56698"/>
    <w:rsid w:val="00E62000"/>
    <w:rsid w:val="00E64E65"/>
    <w:rsid w:val="00E65EBC"/>
    <w:rsid w:val="00E719F0"/>
    <w:rsid w:val="00E71F76"/>
    <w:rsid w:val="00E740C9"/>
    <w:rsid w:val="00E75244"/>
    <w:rsid w:val="00E77A55"/>
    <w:rsid w:val="00E81750"/>
    <w:rsid w:val="00E84FA1"/>
    <w:rsid w:val="00E85770"/>
    <w:rsid w:val="00E8588C"/>
    <w:rsid w:val="00E873CC"/>
    <w:rsid w:val="00E91612"/>
    <w:rsid w:val="00E92054"/>
    <w:rsid w:val="00E93E9E"/>
    <w:rsid w:val="00E9453B"/>
    <w:rsid w:val="00E9789B"/>
    <w:rsid w:val="00EA01CC"/>
    <w:rsid w:val="00EA6A8D"/>
    <w:rsid w:val="00EA6CA3"/>
    <w:rsid w:val="00EB174E"/>
    <w:rsid w:val="00EB5AEC"/>
    <w:rsid w:val="00EC14D6"/>
    <w:rsid w:val="00EC46FD"/>
    <w:rsid w:val="00EC4F6C"/>
    <w:rsid w:val="00EC5033"/>
    <w:rsid w:val="00ED338A"/>
    <w:rsid w:val="00ED47D1"/>
    <w:rsid w:val="00ED4B69"/>
    <w:rsid w:val="00ED5705"/>
    <w:rsid w:val="00ED671E"/>
    <w:rsid w:val="00EE0ACF"/>
    <w:rsid w:val="00EE1113"/>
    <w:rsid w:val="00EE4EE1"/>
    <w:rsid w:val="00EE6001"/>
    <w:rsid w:val="00EF52B0"/>
    <w:rsid w:val="00EF79FD"/>
    <w:rsid w:val="00F00C53"/>
    <w:rsid w:val="00F02B01"/>
    <w:rsid w:val="00F02B86"/>
    <w:rsid w:val="00F043BD"/>
    <w:rsid w:val="00F16538"/>
    <w:rsid w:val="00F17B83"/>
    <w:rsid w:val="00F17CD2"/>
    <w:rsid w:val="00F3449C"/>
    <w:rsid w:val="00F41761"/>
    <w:rsid w:val="00F42363"/>
    <w:rsid w:val="00F43355"/>
    <w:rsid w:val="00F43B27"/>
    <w:rsid w:val="00F47289"/>
    <w:rsid w:val="00F52C12"/>
    <w:rsid w:val="00F563C8"/>
    <w:rsid w:val="00F56F1A"/>
    <w:rsid w:val="00F56F36"/>
    <w:rsid w:val="00F64D17"/>
    <w:rsid w:val="00F65778"/>
    <w:rsid w:val="00F6668C"/>
    <w:rsid w:val="00F671DC"/>
    <w:rsid w:val="00F67838"/>
    <w:rsid w:val="00F67D8A"/>
    <w:rsid w:val="00F7308D"/>
    <w:rsid w:val="00F734C3"/>
    <w:rsid w:val="00F73F31"/>
    <w:rsid w:val="00F74229"/>
    <w:rsid w:val="00F74AD8"/>
    <w:rsid w:val="00F74D31"/>
    <w:rsid w:val="00F7698A"/>
    <w:rsid w:val="00F7739D"/>
    <w:rsid w:val="00F80838"/>
    <w:rsid w:val="00F808D5"/>
    <w:rsid w:val="00F81A26"/>
    <w:rsid w:val="00F83B57"/>
    <w:rsid w:val="00F85CAD"/>
    <w:rsid w:val="00F85DF1"/>
    <w:rsid w:val="00F86471"/>
    <w:rsid w:val="00F93BC8"/>
    <w:rsid w:val="00FA0260"/>
    <w:rsid w:val="00FA0C5B"/>
    <w:rsid w:val="00FA3BB2"/>
    <w:rsid w:val="00FB24E7"/>
    <w:rsid w:val="00FB29A1"/>
    <w:rsid w:val="00FB2A9D"/>
    <w:rsid w:val="00FB2B67"/>
    <w:rsid w:val="00FB4B6E"/>
    <w:rsid w:val="00FB64B1"/>
    <w:rsid w:val="00FC0661"/>
    <w:rsid w:val="00FC20E4"/>
    <w:rsid w:val="00FC3673"/>
    <w:rsid w:val="00FC436E"/>
    <w:rsid w:val="00FC7A0F"/>
    <w:rsid w:val="00FD4CB0"/>
    <w:rsid w:val="00FE2D54"/>
    <w:rsid w:val="00FE3811"/>
    <w:rsid w:val="00FE464F"/>
    <w:rsid w:val="00FF0682"/>
    <w:rsid w:val="00FF3C75"/>
    <w:rsid w:val="00FF5058"/>
    <w:rsid w:val="03250F0E"/>
    <w:rsid w:val="07DBFB65"/>
    <w:rsid w:val="07DF8931"/>
    <w:rsid w:val="09EAC670"/>
    <w:rsid w:val="11F81F2A"/>
    <w:rsid w:val="15CA6D41"/>
    <w:rsid w:val="17174D6D"/>
    <w:rsid w:val="1DE0CC46"/>
    <w:rsid w:val="25D47351"/>
    <w:rsid w:val="294CA2C0"/>
    <w:rsid w:val="30390946"/>
    <w:rsid w:val="3A0079F7"/>
    <w:rsid w:val="3DB111C9"/>
    <w:rsid w:val="4532DB4C"/>
    <w:rsid w:val="48560D31"/>
    <w:rsid w:val="4890E15C"/>
    <w:rsid w:val="4AFB9505"/>
    <w:rsid w:val="4DEF9AF3"/>
    <w:rsid w:val="5C9E9F83"/>
    <w:rsid w:val="6A22DD3A"/>
    <w:rsid w:val="6DCF1E9C"/>
    <w:rsid w:val="6EBE8CF5"/>
    <w:rsid w:val="6EED4F98"/>
    <w:rsid w:val="6F44ABCB"/>
    <w:rsid w:val="7998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F16F6"/>
  <w15:docId w15:val="{A8B663EB-34FB-4ACA-B1C7-E9AD6E63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215"/>
    <w:pPr>
      <w:spacing w:after="0" w:line="240" w:lineRule="auto"/>
    </w:pPr>
    <w:rPr>
      <w:rFonts w:asciiTheme="minorHAnsi" w:eastAsia="Times New Roman" w:hAnsiTheme="minorHAns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48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6C49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li1">
    <w:name w:val="li1"/>
    <w:basedOn w:val="Normal"/>
    <w:rsid w:val="00F43355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character" w:customStyle="1" w:styleId="s1">
    <w:name w:val="s1"/>
    <w:basedOn w:val="DefaultParagraphFont"/>
    <w:rsid w:val="00F43355"/>
  </w:style>
  <w:style w:type="paragraph" w:customStyle="1" w:styleId="p3">
    <w:name w:val="p3"/>
    <w:basedOn w:val="Normal"/>
    <w:rsid w:val="004D1B59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F47289"/>
  </w:style>
  <w:style w:type="paragraph" w:customStyle="1" w:styleId="p1">
    <w:name w:val="p1"/>
    <w:basedOn w:val="Normal"/>
    <w:rsid w:val="00CE5167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A6197C"/>
    <w:pPr>
      <w:spacing w:after="0" w:line="240" w:lineRule="auto"/>
    </w:pPr>
    <w:rPr>
      <w:rFonts w:asciiTheme="minorHAnsi" w:eastAsia="Times New Roman" w:hAnsiTheme="minorHAnsi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771F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F83"/>
    <w:rPr>
      <w:rFonts w:asciiTheme="minorHAnsi" w:eastAsia="Times New Roman" w:hAnsiTheme="minorHAns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71F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F83"/>
    <w:rPr>
      <w:rFonts w:asciiTheme="minorHAnsi" w:eastAsia="Times New Roman" w:hAnsiTheme="minorHAnsi" w:cs="Times New Roman"/>
      <w:szCs w:val="24"/>
    </w:rPr>
  </w:style>
  <w:style w:type="table" w:styleId="ListTable2">
    <w:name w:val="List Table 2"/>
    <w:basedOn w:val="TableNormal"/>
    <w:uiPriority w:val="47"/>
    <w:rsid w:val="008A051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text1" w:themeTint="99"/>
        <w:bottom w:val="single" w:sz="4" w:space="0" w:color="B2B2B2" w:themeColor="text1" w:themeTint="99"/>
        <w:insideH w:val="single" w:sz="4" w:space="0" w:color="B2B2B2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528B22-A916-4BD9-8CFC-9517AA481DF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A83E98F-2337-49F8-93DB-43A0CD230CC1}">
      <dgm:prSet phldrT="[Text]"/>
      <dgm:spPr>
        <a:xfrm>
          <a:off x="2917972" y="1008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Chief Finance Officer</a:t>
          </a:r>
        </a:p>
      </dgm:t>
    </dgm:pt>
    <dgm:pt modelId="{0AFD7657-E772-42C2-82E5-136DE950DF3C}" type="parTrans" cxnId="{EF2CDAC3-92AB-4E58-A4E9-E2BFD3253CF1}">
      <dgm:prSet/>
      <dgm:spPr/>
      <dgm:t>
        <a:bodyPr/>
        <a:lstStyle/>
        <a:p>
          <a:pPr algn="ctr"/>
          <a:endParaRPr lang="en-GB"/>
        </a:p>
      </dgm:t>
    </dgm:pt>
    <dgm:pt modelId="{566D6F47-A1E3-48A4-A028-F53CE9334BD0}" type="sibTrans" cxnId="{EF2CDAC3-92AB-4E58-A4E9-E2BFD3253CF1}">
      <dgm:prSet/>
      <dgm:spPr/>
      <dgm:t>
        <a:bodyPr/>
        <a:lstStyle/>
        <a:p>
          <a:pPr algn="ctr"/>
          <a:endParaRPr lang="en-GB"/>
        </a:p>
      </dgm:t>
    </dgm:pt>
    <dgm:pt modelId="{B4251CA9-B01B-40E1-9B48-5C775C8A534D}">
      <dgm:prSet phldrT="[Text]"/>
      <dgm:spPr>
        <a:xfrm>
          <a:off x="2917972" y="419732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Finance Director</a:t>
          </a:r>
        </a:p>
      </dgm:t>
    </dgm:pt>
    <dgm:pt modelId="{AD3C761B-3671-4D9F-85EF-1CD5C72D938E}" type="parTrans" cxnId="{C414CEA9-162C-46D3-A1AE-9F8735130652}">
      <dgm:prSet/>
      <dgm:spPr>
        <a:xfrm>
          <a:off x="3167128" y="295884"/>
          <a:ext cx="91440" cy="123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848"/>
              </a:lnTo>
            </a:path>
          </a:pathLst>
        </a:custGeom>
        <a:noFill/>
        <a:ln w="25400" cap="flat" cmpd="sng" algn="ctr">
          <a:solidFill>
            <a:srgbClr val="ED6898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GB"/>
        </a:p>
      </dgm:t>
    </dgm:pt>
    <dgm:pt modelId="{E963E2DB-D0A1-4427-BEC0-CF9C9AF685AB}" type="sibTrans" cxnId="{C414CEA9-162C-46D3-A1AE-9F8735130652}">
      <dgm:prSet/>
      <dgm:spPr/>
      <dgm:t>
        <a:bodyPr/>
        <a:lstStyle/>
        <a:p>
          <a:pPr algn="ctr"/>
          <a:endParaRPr lang="en-GB"/>
        </a:p>
      </dgm:t>
    </dgm:pt>
    <dgm:pt modelId="{5071B787-5719-49E4-BE20-8FBC9A0CB579}">
      <dgm:prSet phldrT="[Text]"/>
      <dgm:spPr>
        <a:xfrm>
          <a:off x="2204371" y="838457"/>
          <a:ext cx="589752" cy="294876"/>
        </a:xfrm>
        <a:prstGeom prst="rect">
          <a:avLst/>
        </a:prstGeom>
        <a:solidFill>
          <a:schemeClr val="accent2"/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Procurement Category Manager</a:t>
          </a:r>
        </a:p>
      </dgm:t>
    </dgm:pt>
    <dgm:pt modelId="{086FBCA4-2ED1-4B16-938E-3466E5CA9493}" type="parTrans" cxnId="{FD797E67-D8ED-423C-AFEF-8831371B987C}">
      <dgm:prSet/>
      <dgm:spPr>
        <a:xfrm>
          <a:off x="2499248" y="714609"/>
          <a:ext cx="713600" cy="123848"/>
        </a:xfrm>
        <a:custGeom>
          <a:avLst/>
          <a:gdLst/>
          <a:ahLst/>
          <a:cxnLst/>
          <a:rect l="0" t="0" r="0" b="0"/>
          <a:pathLst>
            <a:path>
              <a:moveTo>
                <a:pt x="713600" y="0"/>
              </a:moveTo>
              <a:lnTo>
                <a:pt x="713600" y="61924"/>
              </a:lnTo>
              <a:lnTo>
                <a:pt x="0" y="61924"/>
              </a:lnTo>
              <a:lnTo>
                <a:pt x="0" y="123848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B8CF7A77-A735-40C2-A457-3DA3AB633D12}" type="sibTrans" cxnId="{FD797E67-D8ED-423C-AFEF-8831371B987C}">
      <dgm:prSet/>
      <dgm:spPr/>
      <dgm:t>
        <a:bodyPr/>
        <a:lstStyle/>
        <a:p>
          <a:endParaRPr lang="en-GB"/>
        </a:p>
      </dgm:t>
    </dgm:pt>
    <dgm:pt modelId="{F17EF0EF-3CB8-4881-9BE4-EAD90A85083F}">
      <dgm:prSet phldrT="[Text]"/>
      <dgm:spPr>
        <a:xfrm>
          <a:off x="3779011" y="1257181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Facilities Specialist</a:t>
          </a:r>
        </a:p>
      </dgm:t>
    </dgm:pt>
    <dgm:pt modelId="{112F51C5-4426-4271-BC00-3E4D1C636517}" type="parTrans" cxnId="{E63EDF4D-ED3B-40D8-B4A9-03A36F048440}">
      <dgm:prSet/>
      <dgm:spPr>
        <a:xfrm>
          <a:off x="3644828" y="1133333"/>
          <a:ext cx="91440" cy="271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286"/>
              </a:lnTo>
              <a:lnTo>
                <a:pt x="134182" y="271286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51175ACE-9E31-4558-AF37-AC729A24461A}" type="sibTrans" cxnId="{E63EDF4D-ED3B-40D8-B4A9-03A36F048440}">
      <dgm:prSet/>
      <dgm:spPr/>
      <dgm:t>
        <a:bodyPr/>
        <a:lstStyle/>
        <a:p>
          <a:endParaRPr lang="en-GB"/>
        </a:p>
      </dgm:t>
    </dgm:pt>
    <dgm:pt modelId="{DC7CF473-D2F2-44D2-BA82-A4780037E44B}">
      <dgm:prSet phldrT="[Text]"/>
      <dgm:spPr>
        <a:xfrm>
          <a:off x="3779011" y="1675906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Facilities Coordinator</a:t>
          </a:r>
        </a:p>
      </dgm:t>
    </dgm:pt>
    <dgm:pt modelId="{5BDFD888-6237-484B-ABC6-6B22B9B0B293}" type="parTrans" cxnId="{0C4134B2-6526-46A6-9D24-D802E876F848}">
      <dgm:prSet/>
      <dgm:spPr>
        <a:xfrm>
          <a:off x="3644828" y="1133333"/>
          <a:ext cx="91440" cy="6900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0010"/>
              </a:lnTo>
              <a:lnTo>
                <a:pt x="134182" y="690010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3B44BE08-0B60-45E4-90BA-7AC708664B15}" type="sibTrans" cxnId="{0C4134B2-6526-46A6-9D24-D802E876F848}">
      <dgm:prSet/>
      <dgm:spPr/>
      <dgm:t>
        <a:bodyPr/>
        <a:lstStyle/>
        <a:p>
          <a:endParaRPr lang="en-GB"/>
        </a:p>
      </dgm:t>
    </dgm:pt>
    <dgm:pt modelId="{C753A3BF-8C7D-4891-A1E8-A2D23F68A0EA}">
      <dgm:prSet phldrT="[Text]"/>
      <dgm:spPr>
        <a:xfrm>
          <a:off x="3779011" y="2094630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Facilities Coordinator</a:t>
          </a:r>
        </a:p>
      </dgm:t>
    </dgm:pt>
    <dgm:pt modelId="{B631A803-DA3D-4647-81ED-E6EDA034C43F}" type="parTrans" cxnId="{281CFAF7-A772-44F9-B053-5D620F43F07C}">
      <dgm:prSet/>
      <dgm:spPr>
        <a:xfrm>
          <a:off x="3644828" y="1133333"/>
          <a:ext cx="91440" cy="11087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8735"/>
              </a:lnTo>
              <a:lnTo>
                <a:pt x="134182" y="1108735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89189364-EFF5-476D-8DE0-7B7F0FF133C8}" type="sibTrans" cxnId="{281CFAF7-A772-44F9-B053-5D620F43F07C}">
      <dgm:prSet/>
      <dgm:spPr/>
      <dgm:t>
        <a:bodyPr/>
        <a:lstStyle/>
        <a:p>
          <a:endParaRPr lang="en-GB"/>
        </a:p>
      </dgm:t>
    </dgm:pt>
    <dgm:pt modelId="{2BBAF63A-593C-422A-92FA-D37DD88DFA34}">
      <dgm:prSet phldrT="[Text]"/>
      <dgm:spPr>
        <a:xfrm>
          <a:off x="3779011" y="2513355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Facilities Coordinator</a:t>
          </a:r>
        </a:p>
      </dgm:t>
    </dgm:pt>
    <dgm:pt modelId="{C45B8DB4-0835-4FEE-821F-BFEB8C4ED531}" type="parTrans" cxnId="{523088C4-6C34-4C3E-8918-9825135E965A}">
      <dgm:prSet/>
      <dgm:spPr>
        <a:xfrm>
          <a:off x="3644828" y="1133333"/>
          <a:ext cx="91440" cy="15274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7459"/>
              </a:lnTo>
              <a:lnTo>
                <a:pt x="134182" y="1527459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8427FAD2-7AAD-4A9F-A2C7-F2476F1C2779}" type="sibTrans" cxnId="{523088C4-6C34-4C3E-8918-9825135E965A}">
      <dgm:prSet/>
      <dgm:spPr/>
      <dgm:t>
        <a:bodyPr/>
        <a:lstStyle/>
        <a:p>
          <a:endParaRPr lang="en-GB"/>
        </a:p>
      </dgm:t>
    </dgm:pt>
    <dgm:pt modelId="{866CD995-6A9F-4F61-8357-A09F02E01058}">
      <dgm:prSet phldrT="[Text]"/>
      <dgm:spPr>
        <a:xfrm>
          <a:off x="3631573" y="838457"/>
          <a:ext cx="589752" cy="294876"/>
        </a:xfrm>
        <a:prstGeom prst="rect">
          <a:avLst/>
        </a:prstGeom>
        <a:solidFill>
          <a:schemeClr val="accent1"/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Housing and Facilities Manager</a:t>
          </a:r>
        </a:p>
      </dgm:t>
    </dgm:pt>
    <dgm:pt modelId="{C7E43FEF-2733-4BC3-90F4-BCE367AC0C8C}" type="parTrans" cxnId="{2DA5128F-F388-408F-91F5-0270A8A393AA}">
      <dgm:prSet/>
      <dgm:spPr>
        <a:xfrm>
          <a:off x="3212848" y="714609"/>
          <a:ext cx="713600" cy="123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924"/>
              </a:lnTo>
              <a:lnTo>
                <a:pt x="713600" y="61924"/>
              </a:lnTo>
              <a:lnTo>
                <a:pt x="713600" y="123848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517894E5-3A2D-40E3-9405-B6A6C66EA93C}" type="sibTrans" cxnId="{2DA5128F-F388-408F-91F5-0270A8A393AA}">
      <dgm:prSet/>
      <dgm:spPr/>
      <dgm:t>
        <a:bodyPr/>
        <a:lstStyle/>
        <a:p>
          <a:endParaRPr lang="en-GB"/>
        </a:p>
      </dgm:t>
    </dgm:pt>
    <dgm:pt modelId="{1ACD24FD-F116-4D5F-B44C-9A5201A3462F}">
      <dgm:prSet phldrT="[Text]"/>
      <dgm:spPr>
        <a:xfrm>
          <a:off x="2917972" y="1257181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Asset Team Leader</a:t>
          </a:r>
        </a:p>
      </dgm:t>
    </dgm:pt>
    <dgm:pt modelId="{2E740204-78DC-4718-9EC5-F1E21E441D33}" type="parTrans" cxnId="{A331EDE4-E7BF-4434-A33C-A14167F14092}">
      <dgm:prSet/>
      <dgm:spPr>
        <a:xfrm>
          <a:off x="3167128" y="1133333"/>
          <a:ext cx="91440" cy="123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848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DB5574F1-4716-41AC-9556-30C54C7020C7}" type="sibTrans" cxnId="{A331EDE4-E7BF-4434-A33C-A14167F14092}">
      <dgm:prSet/>
      <dgm:spPr/>
      <dgm:t>
        <a:bodyPr/>
        <a:lstStyle/>
        <a:p>
          <a:endParaRPr lang="en-GB"/>
        </a:p>
      </dgm:t>
    </dgm:pt>
    <dgm:pt modelId="{9F738D8A-59B3-4620-A3B8-CB5CA17EAA5A}">
      <dgm:prSet phldrT="[Text]"/>
      <dgm:spPr>
        <a:xfrm>
          <a:off x="3065410" y="1675906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Asset Coordinator</a:t>
          </a:r>
        </a:p>
      </dgm:t>
    </dgm:pt>
    <dgm:pt modelId="{80B69FE9-466F-4550-90BE-2E8F1560526F}" type="parTrans" cxnId="{953CCAD5-AB10-43FD-B360-B96ABBDD8446}">
      <dgm:prSet/>
      <dgm:spPr>
        <a:xfrm>
          <a:off x="2931227" y="1552058"/>
          <a:ext cx="91440" cy="271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286"/>
              </a:lnTo>
              <a:lnTo>
                <a:pt x="134182" y="271286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BEF0C537-7072-41C5-B21B-9B6C62D8A5E8}" type="sibTrans" cxnId="{953CCAD5-AB10-43FD-B360-B96ABBDD8446}">
      <dgm:prSet/>
      <dgm:spPr/>
      <dgm:t>
        <a:bodyPr/>
        <a:lstStyle/>
        <a:p>
          <a:endParaRPr lang="en-GB"/>
        </a:p>
      </dgm:t>
    </dgm:pt>
    <dgm:pt modelId="{F0BC5530-B70D-46A8-B5F5-AAE8EA6C0238}">
      <dgm:prSet phldrT="[Text]"/>
      <dgm:spPr>
        <a:xfrm>
          <a:off x="3065410" y="2094630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Asset Coordinator</a:t>
          </a:r>
        </a:p>
      </dgm:t>
    </dgm:pt>
    <dgm:pt modelId="{EE8AB9BD-4671-4B39-B1D1-305F505038D4}" type="parTrans" cxnId="{396DEFEB-AACE-4149-8987-6F137202EE18}">
      <dgm:prSet/>
      <dgm:spPr>
        <a:xfrm>
          <a:off x="2931227" y="1552058"/>
          <a:ext cx="91440" cy="6900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0010"/>
              </a:lnTo>
              <a:lnTo>
                <a:pt x="134182" y="690010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AEED961B-9090-4067-872E-8D660C2C2CF3}" type="sibTrans" cxnId="{396DEFEB-AACE-4149-8987-6F137202EE18}">
      <dgm:prSet/>
      <dgm:spPr/>
      <dgm:t>
        <a:bodyPr/>
        <a:lstStyle/>
        <a:p>
          <a:endParaRPr lang="en-GB"/>
        </a:p>
      </dgm:t>
    </dgm:pt>
    <dgm:pt modelId="{57D882EA-D4FB-47A8-9E42-B25A15AD91C8}">
      <dgm:prSet phldrT="[Text]"/>
      <dgm:spPr>
        <a:xfrm>
          <a:off x="2917972" y="838457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gm:spPr>
      <dgm:t>
        <a:bodyPr/>
        <a:lstStyle/>
        <a:p>
          <a:pPr algn="ctr"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Senior Property Manager</a:t>
          </a:r>
        </a:p>
      </dgm:t>
    </dgm:pt>
    <dgm:pt modelId="{C3A4C7F5-7C29-42BB-BF7C-D630B6F1069F}" type="parTrans" cxnId="{DF630AE7-7ABE-4856-8AB5-D178A5E4166F}">
      <dgm:prSet/>
      <dgm:spPr>
        <a:xfrm>
          <a:off x="3167128" y="714609"/>
          <a:ext cx="91440" cy="123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848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FCF85696-2412-44E0-84F4-B2C0561AB2FF}" type="sibTrans" cxnId="{DF630AE7-7ABE-4856-8AB5-D178A5E4166F}">
      <dgm:prSet/>
      <dgm:spPr/>
      <dgm:t>
        <a:bodyPr/>
        <a:lstStyle/>
        <a:p>
          <a:endParaRPr lang="en-GB"/>
        </a:p>
      </dgm:t>
    </dgm:pt>
    <dgm:pt modelId="{50DE636A-5447-4A44-A457-08E4A9E3D6A4}">
      <dgm:prSet/>
      <dgm:spPr>
        <a:xfrm>
          <a:off x="2204371" y="1257181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Procurement Specialist</a:t>
          </a:r>
        </a:p>
      </dgm:t>
    </dgm:pt>
    <dgm:pt modelId="{7EFF3349-4E9F-4E62-A782-2292298BC25E}" type="parTrans" cxnId="{B08D3D63-1954-4D78-A31D-66B7E2CECD2F}">
      <dgm:prSet/>
      <dgm:spPr>
        <a:xfrm>
          <a:off x="2453528" y="1133333"/>
          <a:ext cx="91440" cy="123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848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CE876A4C-A7F0-4087-979C-1891EE7D86AD}" type="sibTrans" cxnId="{B08D3D63-1954-4D78-A31D-66B7E2CECD2F}">
      <dgm:prSet/>
      <dgm:spPr/>
      <dgm:t>
        <a:bodyPr/>
        <a:lstStyle/>
        <a:p>
          <a:endParaRPr lang="en-GB"/>
        </a:p>
      </dgm:t>
    </dgm:pt>
    <dgm:pt modelId="{FA735C68-FD74-464A-B589-745C0805F3A8}" type="pres">
      <dgm:prSet presAssocID="{24528B22-A916-4BD9-8CFC-9517AA481D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B34E299-2AD4-4165-8409-08B6454EBB49}" type="pres">
      <dgm:prSet presAssocID="{BA83E98F-2337-49F8-93DB-43A0CD230CC1}" presName="hierRoot1" presStyleCnt="0">
        <dgm:presLayoutVars>
          <dgm:hierBranch/>
        </dgm:presLayoutVars>
      </dgm:prSet>
      <dgm:spPr/>
    </dgm:pt>
    <dgm:pt modelId="{9F9F06CA-442E-43F1-B26C-F2FB4B52E886}" type="pres">
      <dgm:prSet presAssocID="{BA83E98F-2337-49F8-93DB-43A0CD230CC1}" presName="rootComposite1" presStyleCnt="0"/>
      <dgm:spPr/>
    </dgm:pt>
    <dgm:pt modelId="{4AF574EB-6902-4CA5-95D7-5C2BA85AD9E9}" type="pres">
      <dgm:prSet presAssocID="{BA83E98F-2337-49F8-93DB-43A0CD230CC1}" presName="rootText1" presStyleLbl="node0" presStyleIdx="0" presStyleCnt="1">
        <dgm:presLayoutVars>
          <dgm:chPref val="3"/>
        </dgm:presLayoutVars>
      </dgm:prSet>
      <dgm:spPr/>
    </dgm:pt>
    <dgm:pt modelId="{26EB386A-5DCA-4DFA-9855-D834750584A5}" type="pres">
      <dgm:prSet presAssocID="{BA83E98F-2337-49F8-93DB-43A0CD230CC1}" presName="rootConnector1" presStyleLbl="node1" presStyleIdx="0" presStyleCnt="0"/>
      <dgm:spPr/>
    </dgm:pt>
    <dgm:pt modelId="{11A5BE7D-3877-4125-94AC-5E2FD22773CE}" type="pres">
      <dgm:prSet presAssocID="{BA83E98F-2337-49F8-93DB-43A0CD230CC1}" presName="hierChild2" presStyleCnt="0"/>
      <dgm:spPr/>
    </dgm:pt>
    <dgm:pt modelId="{DC9A31C5-7DCC-435B-B08D-641F89BC269F}" type="pres">
      <dgm:prSet presAssocID="{AD3C761B-3671-4D9F-85EF-1CD5C72D938E}" presName="Name35" presStyleLbl="parChTrans1D2" presStyleIdx="0" presStyleCnt="1"/>
      <dgm:spPr/>
    </dgm:pt>
    <dgm:pt modelId="{4FCAC605-2E42-4720-8DEF-AF546CFA8108}" type="pres">
      <dgm:prSet presAssocID="{B4251CA9-B01B-40E1-9B48-5C775C8A534D}" presName="hierRoot2" presStyleCnt="0">
        <dgm:presLayoutVars>
          <dgm:hierBranch val="init"/>
        </dgm:presLayoutVars>
      </dgm:prSet>
      <dgm:spPr/>
    </dgm:pt>
    <dgm:pt modelId="{964BCC36-195C-4258-A156-3A4A5F827E3D}" type="pres">
      <dgm:prSet presAssocID="{B4251CA9-B01B-40E1-9B48-5C775C8A534D}" presName="rootComposite" presStyleCnt="0"/>
      <dgm:spPr/>
    </dgm:pt>
    <dgm:pt modelId="{C6559EC2-E58A-4175-BCFF-1CB3836C68BB}" type="pres">
      <dgm:prSet presAssocID="{B4251CA9-B01B-40E1-9B48-5C775C8A534D}" presName="rootText" presStyleLbl="node2" presStyleIdx="0" presStyleCnt="1">
        <dgm:presLayoutVars>
          <dgm:chPref val="3"/>
        </dgm:presLayoutVars>
      </dgm:prSet>
      <dgm:spPr/>
    </dgm:pt>
    <dgm:pt modelId="{297F1EE9-94BE-45D2-9E2C-E261009B60D7}" type="pres">
      <dgm:prSet presAssocID="{B4251CA9-B01B-40E1-9B48-5C775C8A534D}" presName="rootConnector" presStyleLbl="node2" presStyleIdx="0" presStyleCnt="1"/>
      <dgm:spPr/>
    </dgm:pt>
    <dgm:pt modelId="{50E1D44E-ED4C-4294-B0A0-8F75C0C32C99}" type="pres">
      <dgm:prSet presAssocID="{B4251CA9-B01B-40E1-9B48-5C775C8A534D}" presName="hierChild4" presStyleCnt="0"/>
      <dgm:spPr/>
    </dgm:pt>
    <dgm:pt modelId="{EC78AC28-CB7C-43CE-AE24-955E11E7E341}" type="pres">
      <dgm:prSet presAssocID="{086FBCA4-2ED1-4B16-938E-3466E5CA9493}" presName="Name37" presStyleLbl="parChTrans1D3" presStyleIdx="0" presStyleCnt="3"/>
      <dgm:spPr/>
    </dgm:pt>
    <dgm:pt modelId="{F132193A-AB0B-46F5-B166-BC238166F10D}" type="pres">
      <dgm:prSet presAssocID="{5071B787-5719-49E4-BE20-8FBC9A0CB579}" presName="hierRoot2" presStyleCnt="0">
        <dgm:presLayoutVars>
          <dgm:hierBranch/>
        </dgm:presLayoutVars>
      </dgm:prSet>
      <dgm:spPr/>
    </dgm:pt>
    <dgm:pt modelId="{79272EA9-4A62-4800-8D54-ECE18409521D}" type="pres">
      <dgm:prSet presAssocID="{5071B787-5719-49E4-BE20-8FBC9A0CB579}" presName="rootComposite" presStyleCnt="0"/>
      <dgm:spPr/>
    </dgm:pt>
    <dgm:pt modelId="{A82E019A-E669-42A1-83D7-67CE77366C15}" type="pres">
      <dgm:prSet presAssocID="{5071B787-5719-49E4-BE20-8FBC9A0CB579}" presName="rootText" presStyleLbl="node3" presStyleIdx="0" presStyleCnt="3">
        <dgm:presLayoutVars>
          <dgm:chPref val="3"/>
        </dgm:presLayoutVars>
      </dgm:prSet>
      <dgm:spPr/>
    </dgm:pt>
    <dgm:pt modelId="{061E9753-2359-481A-B56D-48D72A85DCE5}" type="pres">
      <dgm:prSet presAssocID="{5071B787-5719-49E4-BE20-8FBC9A0CB579}" presName="rootConnector" presStyleLbl="node3" presStyleIdx="0" presStyleCnt="3"/>
      <dgm:spPr/>
    </dgm:pt>
    <dgm:pt modelId="{EDD056E7-4A2C-4884-AD0A-68C6817BDACF}" type="pres">
      <dgm:prSet presAssocID="{5071B787-5719-49E4-BE20-8FBC9A0CB579}" presName="hierChild4" presStyleCnt="0"/>
      <dgm:spPr/>
    </dgm:pt>
    <dgm:pt modelId="{74F1EA8F-369D-48DF-A9F0-3F2ACE762FBE}" type="pres">
      <dgm:prSet presAssocID="{7EFF3349-4E9F-4E62-A782-2292298BC25E}" presName="Name35" presStyleLbl="parChTrans1D4" presStyleIdx="0" presStyleCnt="8"/>
      <dgm:spPr/>
    </dgm:pt>
    <dgm:pt modelId="{83A009F1-D8AC-4AF1-BA6E-9AE459E902D2}" type="pres">
      <dgm:prSet presAssocID="{50DE636A-5447-4A44-A457-08E4A9E3D6A4}" presName="hierRoot2" presStyleCnt="0">
        <dgm:presLayoutVars>
          <dgm:hierBranch val="init"/>
        </dgm:presLayoutVars>
      </dgm:prSet>
      <dgm:spPr/>
    </dgm:pt>
    <dgm:pt modelId="{48F9EC7A-ED67-4A23-9CA3-386188393061}" type="pres">
      <dgm:prSet presAssocID="{50DE636A-5447-4A44-A457-08E4A9E3D6A4}" presName="rootComposite" presStyleCnt="0"/>
      <dgm:spPr/>
    </dgm:pt>
    <dgm:pt modelId="{A8937CE8-0F44-4286-991B-12DADE711928}" type="pres">
      <dgm:prSet presAssocID="{50DE636A-5447-4A44-A457-08E4A9E3D6A4}" presName="rootText" presStyleLbl="node4" presStyleIdx="0" presStyleCnt="8">
        <dgm:presLayoutVars>
          <dgm:chPref val="3"/>
        </dgm:presLayoutVars>
      </dgm:prSet>
      <dgm:spPr/>
    </dgm:pt>
    <dgm:pt modelId="{417F7DE8-D38F-4A35-8514-6FE9107DEC7A}" type="pres">
      <dgm:prSet presAssocID="{50DE636A-5447-4A44-A457-08E4A9E3D6A4}" presName="rootConnector" presStyleLbl="node4" presStyleIdx="0" presStyleCnt="8"/>
      <dgm:spPr/>
    </dgm:pt>
    <dgm:pt modelId="{84C4B153-245C-4A84-86C0-BC1867877E97}" type="pres">
      <dgm:prSet presAssocID="{50DE636A-5447-4A44-A457-08E4A9E3D6A4}" presName="hierChild4" presStyleCnt="0"/>
      <dgm:spPr/>
    </dgm:pt>
    <dgm:pt modelId="{BEC5C4E3-685D-4F0D-BEF0-495DE8367751}" type="pres">
      <dgm:prSet presAssocID="{50DE636A-5447-4A44-A457-08E4A9E3D6A4}" presName="hierChild5" presStyleCnt="0"/>
      <dgm:spPr/>
    </dgm:pt>
    <dgm:pt modelId="{1EA82C5C-5C00-483E-A0E8-CCDD7D109EC3}" type="pres">
      <dgm:prSet presAssocID="{5071B787-5719-49E4-BE20-8FBC9A0CB579}" presName="hierChild5" presStyleCnt="0"/>
      <dgm:spPr/>
    </dgm:pt>
    <dgm:pt modelId="{29A306B5-707A-40AB-BC23-879C93401238}" type="pres">
      <dgm:prSet presAssocID="{C3A4C7F5-7C29-42BB-BF7C-D630B6F1069F}" presName="Name37" presStyleLbl="parChTrans1D3" presStyleIdx="1" presStyleCnt="3"/>
      <dgm:spPr/>
    </dgm:pt>
    <dgm:pt modelId="{D2079EB8-30F0-490D-8187-123936A87648}" type="pres">
      <dgm:prSet presAssocID="{57D882EA-D4FB-47A8-9E42-B25A15AD91C8}" presName="hierRoot2" presStyleCnt="0">
        <dgm:presLayoutVars>
          <dgm:hierBranch val="init"/>
        </dgm:presLayoutVars>
      </dgm:prSet>
      <dgm:spPr/>
    </dgm:pt>
    <dgm:pt modelId="{1706D377-AFF2-49DA-8504-1314F6D59754}" type="pres">
      <dgm:prSet presAssocID="{57D882EA-D4FB-47A8-9E42-B25A15AD91C8}" presName="rootComposite" presStyleCnt="0"/>
      <dgm:spPr/>
    </dgm:pt>
    <dgm:pt modelId="{EB10E818-1E95-412A-872D-EC408F874DCF}" type="pres">
      <dgm:prSet presAssocID="{57D882EA-D4FB-47A8-9E42-B25A15AD91C8}" presName="rootText" presStyleLbl="node3" presStyleIdx="1" presStyleCnt="3">
        <dgm:presLayoutVars>
          <dgm:chPref val="3"/>
        </dgm:presLayoutVars>
      </dgm:prSet>
      <dgm:spPr/>
    </dgm:pt>
    <dgm:pt modelId="{DEC26204-604D-4B72-B755-AA81CC2763F4}" type="pres">
      <dgm:prSet presAssocID="{57D882EA-D4FB-47A8-9E42-B25A15AD91C8}" presName="rootConnector" presStyleLbl="node3" presStyleIdx="1" presStyleCnt="3"/>
      <dgm:spPr/>
    </dgm:pt>
    <dgm:pt modelId="{CBD08042-F774-4A5E-8062-BA9971B08AE4}" type="pres">
      <dgm:prSet presAssocID="{57D882EA-D4FB-47A8-9E42-B25A15AD91C8}" presName="hierChild4" presStyleCnt="0"/>
      <dgm:spPr/>
    </dgm:pt>
    <dgm:pt modelId="{EC7C7B64-0294-4686-898E-A76F1727C630}" type="pres">
      <dgm:prSet presAssocID="{2E740204-78DC-4718-9EC5-F1E21E441D33}" presName="Name37" presStyleLbl="parChTrans1D4" presStyleIdx="1" presStyleCnt="8"/>
      <dgm:spPr/>
    </dgm:pt>
    <dgm:pt modelId="{7CA353E0-CD97-4CEB-A831-D80027C878E9}" type="pres">
      <dgm:prSet presAssocID="{1ACD24FD-F116-4D5F-B44C-9A5201A3462F}" presName="hierRoot2" presStyleCnt="0">
        <dgm:presLayoutVars>
          <dgm:hierBranch val="init"/>
        </dgm:presLayoutVars>
      </dgm:prSet>
      <dgm:spPr/>
    </dgm:pt>
    <dgm:pt modelId="{8B1697FA-4B76-46AF-AA17-5762F7F083E6}" type="pres">
      <dgm:prSet presAssocID="{1ACD24FD-F116-4D5F-B44C-9A5201A3462F}" presName="rootComposite" presStyleCnt="0"/>
      <dgm:spPr/>
    </dgm:pt>
    <dgm:pt modelId="{40CB5636-62AA-4655-AB9F-42A8B846FBD6}" type="pres">
      <dgm:prSet presAssocID="{1ACD24FD-F116-4D5F-B44C-9A5201A3462F}" presName="rootText" presStyleLbl="node4" presStyleIdx="1" presStyleCnt="8">
        <dgm:presLayoutVars>
          <dgm:chPref val="3"/>
        </dgm:presLayoutVars>
      </dgm:prSet>
      <dgm:spPr/>
    </dgm:pt>
    <dgm:pt modelId="{1051C1DA-4A3B-45C0-A629-6DC499079615}" type="pres">
      <dgm:prSet presAssocID="{1ACD24FD-F116-4D5F-B44C-9A5201A3462F}" presName="rootConnector" presStyleLbl="node4" presStyleIdx="1" presStyleCnt="8"/>
      <dgm:spPr/>
    </dgm:pt>
    <dgm:pt modelId="{8F03940D-BE60-47B8-A9BF-73AE2421C2D4}" type="pres">
      <dgm:prSet presAssocID="{1ACD24FD-F116-4D5F-B44C-9A5201A3462F}" presName="hierChild4" presStyleCnt="0"/>
      <dgm:spPr/>
    </dgm:pt>
    <dgm:pt modelId="{4E267DD8-F94A-44CA-991E-1DA4540D7379}" type="pres">
      <dgm:prSet presAssocID="{80B69FE9-466F-4550-90BE-2E8F1560526F}" presName="Name37" presStyleLbl="parChTrans1D4" presStyleIdx="2" presStyleCnt="8"/>
      <dgm:spPr/>
    </dgm:pt>
    <dgm:pt modelId="{FF6B08BC-CCF9-4474-9EAA-1E37B4CA019C}" type="pres">
      <dgm:prSet presAssocID="{9F738D8A-59B3-4620-A3B8-CB5CA17EAA5A}" presName="hierRoot2" presStyleCnt="0">
        <dgm:presLayoutVars>
          <dgm:hierBranch val="init"/>
        </dgm:presLayoutVars>
      </dgm:prSet>
      <dgm:spPr/>
    </dgm:pt>
    <dgm:pt modelId="{1EC8E742-A3B9-4760-BED6-93BC48674972}" type="pres">
      <dgm:prSet presAssocID="{9F738D8A-59B3-4620-A3B8-CB5CA17EAA5A}" presName="rootComposite" presStyleCnt="0"/>
      <dgm:spPr/>
    </dgm:pt>
    <dgm:pt modelId="{43BCA2AF-2ABE-49B1-9C5B-32E80B7D1112}" type="pres">
      <dgm:prSet presAssocID="{9F738D8A-59B3-4620-A3B8-CB5CA17EAA5A}" presName="rootText" presStyleLbl="node4" presStyleIdx="2" presStyleCnt="8">
        <dgm:presLayoutVars>
          <dgm:chPref val="3"/>
        </dgm:presLayoutVars>
      </dgm:prSet>
      <dgm:spPr/>
    </dgm:pt>
    <dgm:pt modelId="{04B2785D-562F-436A-816D-4ACDABB36018}" type="pres">
      <dgm:prSet presAssocID="{9F738D8A-59B3-4620-A3B8-CB5CA17EAA5A}" presName="rootConnector" presStyleLbl="node4" presStyleIdx="2" presStyleCnt="8"/>
      <dgm:spPr/>
    </dgm:pt>
    <dgm:pt modelId="{8C000442-9662-4FAC-94F6-BCC61F9820E6}" type="pres">
      <dgm:prSet presAssocID="{9F738D8A-59B3-4620-A3B8-CB5CA17EAA5A}" presName="hierChild4" presStyleCnt="0"/>
      <dgm:spPr/>
    </dgm:pt>
    <dgm:pt modelId="{E2E0C8F7-A906-443F-B07B-FF0BCC17F825}" type="pres">
      <dgm:prSet presAssocID="{9F738D8A-59B3-4620-A3B8-CB5CA17EAA5A}" presName="hierChild5" presStyleCnt="0"/>
      <dgm:spPr/>
    </dgm:pt>
    <dgm:pt modelId="{ECA42440-567E-49E1-B1FA-C7B9997A3FF0}" type="pres">
      <dgm:prSet presAssocID="{EE8AB9BD-4671-4B39-B1D1-305F505038D4}" presName="Name37" presStyleLbl="parChTrans1D4" presStyleIdx="3" presStyleCnt="8"/>
      <dgm:spPr/>
    </dgm:pt>
    <dgm:pt modelId="{04B4979D-64EC-40E3-9476-94E2C0B54404}" type="pres">
      <dgm:prSet presAssocID="{F0BC5530-B70D-46A8-B5F5-AAE8EA6C0238}" presName="hierRoot2" presStyleCnt="0">
        <dgm:presLayoutVars>
          <dgm:hierBranch val="init"/>
        </dgm:presLayoutVars>
      </dgm:prSet>
      <dgm:spPr/>
    </dgm:pt>
    <dgm:pt modelId="{F20B278F-6CB1-47BB-83F5-0F6DE03E4DAD}" type="pres">
      <dgm:prSet presAssocID="{F0BC5530-B70D-46A8-B5F5-AAE8EA6C0238}" presName="rootComposite" presStyleCnt="0"/>
      <dgm:spPr/>
    </dgm:pt>
    <dgm:pt modelId="{3BC40ADD-1678-45C0-AABE-A2405FD12245}" type="pres">
      <dgm:prSet presAssocID="{F0BC5530-B70D-46A8-B5F5-AAE8EA6C0238}" presName="rootText" presStyleLbl="node4" presStyleIdx="3" presStyleCnt="8">
        <dgm:presLayoutVars>
          <dgm:chPref val="3"/>
        </dgm:presLayoutVars>
      </dgm:prSet>
      <dgm:spPr/>
    </dgm:pt>
    <dgm:pt modelId="{12AD66CE-5FBF-45D8-88F5-0722B3DC67C5}" type="pres">
      <dgm:prSet presAssocID="{F0BC5530-B70D-46A8-B5F5-AAE8EA6C0238}" presName="rootConnector" presStyleLbl="node4" presStyleIdx="3" presStyleCnt="8"/>
      <dgm:spPr/>
    </dgm:pt>
    <dgm:pt modelId="{EE1F4A70-1001-48B9-9E65-CE2AF0726D78}" type="pres">
      <dgm:prSet presAssocID="{F0BC5530-B70D-46A8-B5F5-AAE8EA6C0238}" presName="hierChild4" presStyleCnt="0"/>
      <dgm:spPr/>
    </dgm:pt>
    <dgm:pt modelId="{77317F91-5A82-4D3C-B91E-F95C9C9D00E4}" type="pres">
      <dgm:prSet presAssocID="{F0BC5530-B70D-46A8-B5F5-AAE8EA6C0238}" presName="hierChild5" presStyleCnt="0"/>
      <dgm:spPr/>
    </dgm:pt>
    <dgm:pt modelId="{C1E939A9-9D0E-4E52-95EB-48293C2988AF}" type="pres">
      <dgm:prSet presAssocID="{1ACD24FD-F116-4D5F-B44C-9A5201A3462F}" presName="hierChild5" presStyleCnt="0"/>
      <dgm:spPr/>
    </dgm:pt>
    <dgm:pt modelId="{D93978B5-255F-4F73-8CA1-D0064A2B6B63}" type="pres">
      <dgm:prSet presAssocID="{57D882EA-D4FB-47A8-9E42-B25A15AD91C8}" presName="hierChild5" presStyleCnt="0"/>
      <dgm:spPr/>
    </dgm:pt>
    <dgm:pt modelId="{F3F66168-4D67-4A5D-949B-4CAF399E44A7}" type="pres">
      <dgm:prSet presAssocID="{C7E43FEF-2733-4BC3-90F4-BCE367AC0C8C}" presName="Name37" presStyleLbl="parChTrans1D3" presStyleIdx="2" presStyleCnt="3"/>
      <dgm:spPr/>
    </dgm:pt>
    <dgm:pt modelId="{EFC0D14C-CA7C-4816-8D40-A78738949FF6}" type="pres">
      <dgm:prSet presAssocID="{866CD995-6A9F-4F61-8357-A09F02E01058}" presName="hierRoot2" presStyleCnt="0">
        <dgm:presLayoutVars>
          <dgm:hierBranch val="init"/>
        </dgm:presLayoutVars>
      </dgm:prSet>
      <dgm:spPr/>
    </dgm:pt>
    <dgm:pt modelId="{C081DC91-2E08-427D-ABFD-9A6F72FF266E}" type="pres">
      <dgm:prSet presAssocID="{866CD995-6A9F-4F61-8357-A09F02E01058}" presName="rootComposite" presStyleCnt="0"/>
      <dgm:spPr/>
    </dgm:pt>
    <dgm:pt modelId="{E300DAB4-2CBB-43C6-B7A6-E5BAC2DA8487}" type="pres">
      <dgm:prSet presAssocID="{866CD995-6A9F-4F61-8357-A09F02E01058}" presName="rootText" presStyleLbl="node3" presStyleIdx="2" presStyleCnt="3">
        <dgm:presLayoutVars>
          <dgm:chPref val="3"/>
        </dgm:presLayoutVars>
      </dgm:prSet>
      <dgm:spPr/>
    </dgm:pt>
    <dgm:pt modelId="{8150CBD1-E1B4-4199-A34A-E406005C70B6}" type="pres">
      <dgm:prSet presAssocID="{866CD995-6A9F-4F61-8357-A09F02E01058}" presName="rootConnector" presStyleLbl="node3" presStyleIdx="2" presStyleCnt="3"/>
      <dgm:spPr/>
    </dgm:pt>
    <dgm:pt modelId="{8DEE7044-2E4F-484E-BEB1-6B2E563DE5B1}" type="pres">
      <dgm:prSet presAssocID="{866CD995-6A9F-4F61-8357-A09F02E01058}" presName="hierChild4" presStyleCnt="0"/>
      <dgm:spPr/>
    </dgm:pt>
    <dgm:pt modelId="{C26F3301-F698-4004-A019-009C00039456}" type="pres">
      <dgm:prSet presAssocID="{112F51C5-4426-4271-BC00-3E4D1C636517}" presName="Name37" presStyleLbl="parChTrans1D4" presStyleIdx="4" presStyleCnt="8"/>
      <dgm:spPr/>
    </dgm:pt>
    <dgm:pt modelId="{3FEBF82A-407F-4A8F-A6C3-9E75E8B6704A}" type="pres">
      <dgm:prSet presAssocID="{F17EF0EF-3CB8-4881-9BE4-EAD90A85083F}" presName="hierRoot2" presStyleCnt="0">
        <dgm:presLayoutVars>
          <dgm:hierBranch val="init"/>
        </dgm:presLayoutVars>
      </dgm:prSet>
      <dgm:spPr/>
    </dgm:pt>
    <dgm:pt modelId="{D8DC3896-DE06-4678-B475-6546EA84EE60}" type="pres">
      <dgm:prSet presAssocID="{F17EF0EF-3CB8-4881-9BE4-EAD90A85083F}" presName="rootComposite" presStyleCnt="0"/>
      <dgm:spPr/>
    </dgm:pt>
    <dgm:pt modelId="{063C8A41-58CF-4896-8B2E-8A1017005B80}" type="pres">
      <dgm:prSet presAssocID="{F17EF0EF-3CB8-4881-9BE4-EAD90A85083F}" presName="rootText" presStyleLbl="node4" presStyleIdx="4" presStyleCnt="8">
        <dgm:presLayoutVars>
          <dgm:chPref val="3"/>
        </dgm:presLayoutVars>
      </dgm:prSet>
      <dgm:spPr/>
    </dgm:pt>
    <dgm:pt modelId="{2A2F96B8-7A36-45EF-AAA7-470D319D6C60}" type="pres">
      <dgm:prSet presAssocID="{F17EF0EF-3CB8-4881-9BE4-EAD90A85083F}" presName="rootConnector" presStyleLbl="node4" presStyleIdx="4" presStyleCnt="8"/>
      <dgm:spPr/>
    </dgm:pt>
    <dgm:pt modelId="{FA5614C6-A777-458D-B2E6-049E8226468F}" type="pres">
      <dgm:prSet presAssocID="{F17EF0EF-3CB8-4881-9BE4-EAD90A85083F}" presName="hierChild4" presStyleCnt="0"/>
      <dgm:spPr/>
    </dgm:pt>
    <dgm:pt modelId="{9C365415-C2D4-43EE-8EA5-E2C8198DDB79}" type="pres">
      <dgm:prSet presAssocID="{F17EF0EF-3CB8-4881-9BE4-EAD90A85083F}" presName="hierChild5" presStyleCnt="0"/>
      <dgm:spPr/>
    </dgm:pt>
    <dgm:pt modelId="{2A11F04A-AD27-460C-97E1-AFD41518A656}" type="pres">
      <dgm:prSet presAssocID="{5BDFD888-6237-484B-ABC6-6B22B9B0B293}" presName="Name37" presStyleLbl="parChTrans1D4" presStyleIdx="5" presStyleCnt="8"/>
      <dgm:spPr/>
    </dgm:pt>
    <dgm:pt modelId="{B63B3DC2-688A-4BAE-96A0-AEED070C39ED}" type="pres">
      <dgm:prSet presAssocID="{DC7CF473-D2F2-44D2-BA82-A4780037E44B}" presName="hierRoot2" presStyleCnt="0">
        <dgm:presLayoutVars>
          <dgm:hierBranch val="init"/>
        </dgm:presLayoutVars>
      </dgm:prSet>
      <dgm:spPr/>
    </dgm:pt>
    <dgm:pt modelId="{E13F8E52-B4D7-4617-A23D-592E67E3F6B6}" type="pres">
      <dgm:prSet presAssocID="{DC7CF473-D2F2-44D2-BA82-A4780037E44B}" presName="rootComposite" presStyleCnt="0"/>
      <dgm:spPr/>
    </dgm:pt>
    <dgm:pt modelId="{01E98F5B-9B4F-4452-BE19-169925795760}" type="pres">
      <dgm:prSet presAssocID="{DC7CF473-D2F2-44D2-BA82-A4780037E44B}" presName="rootText" presStyleLbl="node4" presStyleIdx="5" presStyleCnt="8">
        <dgm:presLayoutVars>
          <dgm:chPref val="3"/>
        </dgm:presLayoutVars>
      </dgm:prSet>
      <dgm:spPr/>
    </dgm:pt>
    <dgm:pt modelId="{5B5C2BB5-ACE4-4AD1-B624-AB627AFE3767}" type="pres">
      <dgm:prSet presAssocID="{DC7CF473-D2F2-44D2-BA82-A4780037E44B}" presName="rootConnector" presStyleLbl="node4" presStyleIdx="5" presStyleCnt="8"/>
      <dgm:spPr/>
    </dgm:pt>
    <dgm:pt modelId="{9ABD40EE-F2BE-49AC-BACE-F9A25ABC270A}" type="pres">
      <dgm:prSet presAssocID="{DC7CF473-D2F2-44D2-BA82-A4780037E44B}" presName="hierChild4" presStyleCnt="0"/>
      <dgm:spPr/>
    </dgm:pt>
    <dgm:pt modelId="{BE70A5F9-4926-48A8-AAE3-272BFF2A5ADC}" type="pres">
      <dgm:prSet presAssocID="{DC7CF473-D2F2-44D2-BA82-A4780037E44B}" presName="hierChild5" presStyleCnt="0"/>
      <dgm:spPr/>
    </dgm:pt>
    <dgm:pt modelId="{135EF571-F47D-439C-9A97-E34745573B2B}" type="pres">
      <dgm:prSet presAssocID="{B631A803-DA3D-4647-81ED-E6EDA034C43F}" presName="Name37" presStyleLbl="parChTrans1D4" presStyleIdx="6" presStyleCnt="8"/>
      <dgm:spPr/>
    </dgm:pt>
    <dgm:pt modelId="{AEA4168A-CC3F-4DBD-BBF2-B027F2C2E093}" type="pres">
      <dgm:prSet presAssocID="{C753A3BF-8C7D-4891-A1E8-A2D23F68A0EA}" presName="hierRoot2" presStyleCnt="0">
        <dgm:presLayoutVars>
          <dgm:hierBranch val="init"/>
        </dgm:presLayoutVars>
      </dgm:prSet>
      <dgm:spPr/>
    </dgm:pt>
    <dgm:pt modelId="{F8BB0199-B43F-449C-96E4-13530264C446}" type="pres">
      <dgm:prSet presAssocID="{C753A3BF-8C7D-4891-A1E8-A2D23F68A0EA}" presName="rootComposite" presStyleCnt="0"/>
      <dgm:spPr/>
    </dgm:pt>
    <dgm:pt modelId="{2628A1D6-11B8-4EB4-A025-D96ADE432892}" type="pres">
      <dgm:prSet presAssocID="{C753A3BF-8C7D-4891-A1E8-A2D23F68A0EA}" presName="rootText" presStyleLbl="node4" presStyleIdx="6" presStyleCnt="8">
        <dgm:presLayoutVars>
          <dgm:chPref val="3"/>
        </dgm:presLayoutVars>
      </dgm:prSet>
      <dgm:spPr/>
    </dgm:pt>
    <dgm:pt modelId="{F5F95C37-7143-4DA0-A89A-B6853C835E60}" type="pres">
      <dgm:prSet presAssocID="{C753A3BF-8C7D-4891-A1E8-A2D23F68A0EA}" presName="rootConnector" presStyleLbl="node4" presStyleIdx="6" presStyleCnt="8"/>
      <dgm:spPr/>
    </dgm:pt>
    <dgm:pt modelId="{D5B50033-D16E-45D8-8A6D-9F3D68D2291A}" type="pres">
      <dgm:prSet presAssocID="{C753A3BF-8C7D-4891-A1E8-A2D23F68A0EA}" presName="hierChild4" presStyleCnt="0"/>
      <dgm:spPr/>
    </dgm:pt>
    <dgm:pt modelId="{AE6DC9CE-1C30-482A-BBBD-463DD3E3484F}" type="pres">
      <dgm:prSet presAssocID="{C753A3BF-8C7D-4891-A1E8-A2D23F68A0EA}" presName="hierChild5" presStyleCnt="0"/>
      <dgm:spPr/>
    </dgm:pt>
    <dgm:pt modelId="{EB2ECB75-B324-433E-B711-97E6858AC045}" type="pres">
      <dgm:prSet presAssocID="{C45B8DB4-0835-4FEE-821F-BFEB8C4ED531}" presName="Name37" presStyleLbl="parChTrans1D4" presStyleIdx="7" presStyleCnt="8"/>
      <dgm:spPr/>
    </dgm:pt>
    <dgm:pt modelId="{6499AF44-4C9E-43DF-9FBC-15B41AB5C80A}" type="pres">
      <dgm:prSet presAssocID="{2BBAF63A-593C-422A-92FA-D37DD88DFA34}" presName="hierRoot2" presStyleCnt="0">
        <dgm:presLayoutVars>
          <dgm:hierBranch val="init"/>
        </dgm:presLayoutVars>
      </dgm:prSet>
      <dgm:spPr/>
    </dgm:pt>
    <dgm:pt modelId="{0206E34C-30A4-47E9-AF8B-469A0B3FB07B}" type="pres">
      <dgm:prSet presAssocID="{2BBAF63A-593C-422A-92FA-D37DD88DFA34}" presName="rootComposite" presStyleCnt="0"/>
      <dgm:spPr/>
    </dgm:pt>
    <dgm:pt modelId="{CA790464-0436-45F8-9555-86200D204715}" type="pres">
      <dgm:prSet presAssocID="{2BBAF63A-593C-422A-92FA-D37DD88DFA34}" presName="rootText" presStyleLbl="node4" presStyleIdx="7" presStyleCnt="8">
        <dgm:presLayoutVars>
          <dgm:chPref val="3"/>
        </dgm:presLayoutVars>
      </dgm:prSet>
      <dgm:spPr/>
    </dgm:pt>
    <dgm:pt modelId="{E29C2433-F75C-4F10-8939-65F1F5C4C905}" type="pres">
      <dgm:prSet presAssocID="{2BBAF63A-593C-422A-92FA-D37DD88DFA34}" presName="rootConnector" presStyleLbl="node4" presStyleIdx="7" presStyleCnt="8"/>
      <dgm:spPr/>
    </dgm:pt>
    <dgm:pt modelId="{5F9C048A-5A7C-4BAA-8D61-C2634088BF06}" type="pres">
      <dgm:prSet presAssocID="{2BBAF63A-593C-422A-92FA-D37DD88DFA34}" presName="hierChild4" presStyleCnt="0"/>
      <dgm:spPr/>
    </dgm:pt>
    <dgm:pt modelId="{3DF7965F-AAE4-4769-AC98-27DE0A336D07}" type="pres">
      <dgm:prSet presAssocID="{2BBAF63A-593C-422A-92FA-D37DD88DFA34}" presName="hierChild5" presStyleCnt="0"/>
      <dgm:spPr/>
    </dgm:pt>
    <dgm:pt modelId="{9950005F-82FF-42FD-9F07-20E9458641DA}" type="pres">
      <dgm:prSet presAssocID="{866CD995-6A9F-4F61-8357-A09F02E01058}" presName="hierChild5" presStyleCnt="0"/>
      <dgm:spPr/>
    </dgm:pt>
    <dgm:pt modelId="{BAE15E17-E8A0-4356-B56F-1E3D8EAD008E}" type="pres">
      <dgm:prSet presAssocID="{B4251CA9-B01B-40E1-9B48-5C775C8A534D}" presName="hierChild5" presStyleCnt="0"/>
      <dgm:spPr/>
    </dgm:pt>
    <dgm:pt modelId="{59A99F28-DCA2-4AD9-BA19-113424EE77C6}" type="pres">
      <dgm:prSet presAssocID="{BA83E98F-2337-49F8-93DB-43A0CD230CC1}" presName="hierChild3" presStyleCnt="0"/>
      <dgm:spPr/>
    </dgm:pt>
  </dgm:ptLst>
  <dgm:cxnLst>
    <dgm:cxn modelId="{A68B720B-83B0-4A2D-8455-0828314900BC}" type="presOf" srcId="{5BDFD888-6237-484B-ABC6-6B22B9B0B293}" destId="{2A11F04A-AD27-460C-97E1-AFD41518A656}" srcOrd="0" destOrd="0" presId="urn:microsoft.com/office/officeart/2005/8/layout/orgChart1"/>
    <dgm:cxn modelId="{BDA66215-B5BD-4205-B242-6B37148E6DDA}" type="presOf" srcId="{866CD995-6A9F-4F61-8357-A09F02E01058}" destId="{8150CBD1-E1B4-4199-A34A-E406005C70B6}" srcOrd="1" destOrd="0" presId="urn:microsoft.com/office/officeart/2005/8/layout/orgChart1"/>
    <dgm:cxn modelId="{2FB80F19-A5E0-40E4-8D38-569212D2A2D6}" type="presOf" srcId="{BA83E98F-2337-49F8-93DB-43A0CD230CC1}" destId="{4AF574EB-6902-4CA5-95D7-5C2BA85AD9E9}" srcOrd="0" destOrd="0" presId="urn:microsoft.com/office/officeart/2005/8/layout/orgChart1"/>
    <dgm:cxn modelId="{79D6E61C-A6DB-47C5-BF99-62EDE2282DE2}" type="presOf" srcId="{24528B22-A916-4BD9-8CFC-9517AA481DF9}" destId="{FA735C68-FD74-464A-B589-745C0805F3A8}" srcOrd="0" destOrd="0" presId="urn:microsoft.com/office/officeart/2005/8/layout/orgChart1"/>
    <dgm:cxn modelId="{9F211B20-E06F-4F1E-8393-95DBA2B65B1B}" type="presOf" srcId="{F17EF0EF-3CB8-4881-9BE4-EAD90A85083F}" destId="{2A2F96B8-7A36-45EF-AAA7-470D319D6C60}" srcOrd="1" destOrd="0" presId="urn:microsoft.com/office/officeart/2005/8/layout/orgChart1"/>
    <dgm:cxn modelId="{2BE7052F-88C7-40F5-BC50-AFE2B6C9B256}" type="presOf" srcId="{AD3C761B-3671-4D9F-85EF-1CD5C72D938E}" destId="{DC9A31C5-7DCC-435B-B08D-641F89BC269F}" srcOrd="0" destOrd="0" presId="urn:microsoft.com/office/officeart/2005/8/layout/orgChart1"/>
    <dgm:cxn modelId="{5AE0CD31-AA44-4BBC-A220-38DBD29AAC04}" type="presOf" srcId="{F17EF0EF-3CB8-4881-9BE4-EAD90A85083F}" destId="{063C8A41-58CF-4896-8B2E-8A1017005B80}" srcOrd="0" destOrd="0" presId="urn:microsoft.com/office/officeart/2005/8/layout/orgChart1"/>
    <dgm:cxn modelId="{3B8B1F32-3642-4127-A647-F3548657D68C}" type="presOf" srcId="{EE8AB9BD-4671-4B39-B1D1-305F505038D4}" destId="{ECA42440-567E-49E1-B1FA-C7B9997A3FF0}" srcOrd="0" destOrd="0" presId="urn:microsoft.com/office/officeart/2005/8/layout/orgChart1"/>
    <dgm:cxn modelId="{C509B135-4167-441D-9BCB-D4496572A7D9}" type="presOf" srcId="{50DE636A-5447-4A44-A457-08E4A9E3D6A4}" destId="{417F7DE8-D38F-4A35-8514-6FE9107DEC7A}" srcOrd="1" destOrd="0" presId="urn:microsoft.com/office/officeart/2005/8/layout/orgChart1"/>
    <dgm:cxn modelId="{B73C1A38-1345-48A8-8F24-1880B523CCA7}" type="presOf" srcId="{DC7CF473-D2F2-44D2-BA82-A4780037E44B}" destId="{01E98F5B-9B4F-4452-BE19-169925795760}" srcOrd="0" destOrd="0" presId="urn:microsoft.com/office/officeart/2005/8/layout/orgChart1"/>
    <dgm:cxn modelId="{70687638-9D6B-4484-8B53-4793AB8D5BB1}" type="presOf" srcId="{2E740204-78DC-4718-9EC5-F1E21E441D33}" destId="{EC7C7B64-0294-4686-898E-A76F1727C630}" srcOrd="0" destOrd="0" presId="urn:microsoft.com/office/officeart/2005/8/layout/orgChart1"/>
    <dgm:cxn modelId="{5FE44C3B-AFF7-4DA0-B114-89E18D15EA27}" type="presOf" srcId="{5071B787-5719-49E4-BE20-8FBC9A0CB579}" destId="{061E9753-2359-481A-B56D-48D72A85DCE5}" srcOrd="1" destOrd="0" presId="urn:microsoft.com/office/officeart/2005/8/layout/orgChart1"/>
    <dgm:cxn modelId="{1A90CD3D-F1D4-4DEE-92ED-8FB063A066BB}" type="presOf" srcId="{F0BC5530-B70D-46A8-B5F5-AAE8EA6C0238}" destId="{3BC40ADD-1678-45C0-AABE-A2405FD12245}" srcOrd="0" destOrd="0" presId="urn:microsoft.com/office/officeart/2005/8/layout/orgChart1"/>
    <dgm:cxn modelId="{B08D3D63-1954-4D78-A31D-66B7E2CECD2F}" srcId="{5071B787-5719-49E4-BE20-8FBC9A0CB579}" destId="{50DE636A-5447-4A44-A457-08E4A9E3D6A4}" srcOrd="0" destOrd="0" parTransId="{7EFF3349-4E9F-4E62-A782-2292298BC25E}" sibTransId="{CE876A4C-A7F0-4087-979C-1891EE7D86AD}"/>
    <dgm:cxn modelId="{40C21965-FA18-47DF-A27F-474AE8D826CB}" type="presOf" srcId="{9F738D8A-59B3-4620-A3B8-CB5CA17EAA5A}" destId="{04B2785D-562F-436A-816D-4ACDABB36018}" srcOrd="1" destOrd="0" presId="urn:microsoft.com/office/officeart/2005/8/layout/orgChart1"/>
    <dgm:cxn modelId="{FD797E67-D8ED-423C-AFEF-8831371B987C}" srcId="{B4251CA9-B01B-40E1-9B48-5C775C8A534D}" destId="{5071B787-5719-49E4-BE20-8FBC9A0CB579}" srcOrd="0" destOrd="0" parTransId="{086FBCA4-2ED1-4B16-938E-3466E5CA9493}" sibTransId="{B8CF7A77-A735-40C2-A457-3DA3AB633D12}"/>
    <dgm:cxn modelId="{12DA1B6A-F26E-4850-81FC-FA36E82292DD}" type="presOf" srcId="{80B69FE9-466F-4550-90BE-2E8F1560526F}" destId="{4E267DD8-F94A-44CA-991E-1DA4540D7379}" srcOrd="0" destOrd="0" presId="urn:microsoft.com/office/officeart/2005/8/layout/orgChart1"/>
    <dgm:cxn modelId="{04CE204A-3EC1-45C3-931B-1741BDB84EC1}" type="presOf" srcId="{7EFF3349-4E9F-4E62-A782-2292298BC25E}" destId="{74F1EA8F-369D-48DF-A9F0-3F2ACE762FBE}" srcOrd="0" destOrd="0" presId="urn:microsoft.com/office/officeart/2005/8/layout/orgChart1"/>
    <dgm:cxn modelId="{5CA5BC4D-790C-408F-80E3-4DA6F2B99065}" type="presOf" srcId="{2BBAF63A-593C-422A-92FA-D37DD88DFA34}" destId="{E29C2433-F75C-4F10-8939-65F1F5C4C905}" srcOrd="1" destOrd="0" presId="urn:microsoft.com/office/officeart/2005/8/layout/orgChart1"/>
    <dgm:cxn modelId="{E63EDF4D-ED3B-40D8-B4A9-03A36F048440}" srcId="{866CD995-6A9F-4F61-8357-A09F02E01058}" destId="{F17EF0EF-3CB8-4881-9BE4-EAD90A85083F}" srcOrd="0" destOrd="0" parTransId="{112F51C5-4426-4271-BC00-3E4D1C636517}" sibTransId="{51175ACE-9E31-4558-AF37-AC729A24461A}"/>
    <dgm:cxn modelId="{AE70314F-F0D8-4B7E-B479-9CB8D0D0AD81}" type="presOf" srcId="{2BBAF63A-593C-422A-92FA-D37DD88DFA34}" destId="{CA790464-0436-45F8-9555-86200D204715}" srcOrd="0" destOrd="0" presId="urn:microsoft.com/office/officeart/2005/8/layout/orgChart1"/>
    <dgm:cxn modelId="{67AA7654-8097-41B6-BE44-FC62AB8C3E8B}" type="presOf" srcId="{DC7CF473-D2F2-44D2-BA82-A4780037E44B}" destId="{5B5C2BB5-ACE4-4AD1-B624-AB627AFE3767}" srcOrd="1" destOrd="0" presId="urn:microsoft.com/office/officeart/2005/8/layout/orgChart1"/>
    <dgm:cxn modelId="{F86CFF78-C1FE-4A36-8503-D85E3AEB7EC4}" type="presOf" srcId="{57D882EA-D4FB-47A8-9E42-B25A15AD91C8}" destId="{EB10E818-1E95-412A-872D-EC408F874DCF}" srcOrd="0" destOrd="0" presId="urn:microsoft.com/office/officeart/2005/8/layout/orgChart1"/>
    <dgm:cxn modelId="{02D84184-E3A4-4DD7-9D29-43F3A0584941}" type="presOf" srcId="{1ACD24FD-F116-4D5F-B44C-9A5201A3462F}" destId="{40CB5636-62AA-4655-AB9F-42A8B846FBD6}" srcOrd="0" destOrd="0" presId="urn:microsoft.com/office/officeart/2005/8/layout/orgChart1"/>
    <dgm:cxn modelId="{B0053788-1781-4552-9289-1EF728E4173C}" type="presOf" srcId="{5071B787-5719-49E4-BE20-8FBC9A0CB579}" destId="{A82E019A-E669-42A1-83D7-67CE77366C15}" srcOrd="0" destOrd="0" presId="urn:microsoft.com/office/officeart/2005/8/layout/orgChart1"/>
    <dgm:cxn modelId="{92505089-D37D-476E-90DB-A96EC60776C5}" type="presOf" srcId="{C45B8DB4-0835-4FEE-821F-BFEB8C4ED531}" destId="{EB2ECB75-B324-433E-B711-97E6858AC045}" srcOrd="0" destOrd="0" presId="urn:microsoft.com/office/officeart/2005/8/layout/orgChart1"/>
    <dgm:cxn modelId="{7B7C1F8D-A6C9-4E3E-B501-1472A5641B98}" type="presOf" srcId="{B4251CA9-B01B-40E1-9B48-5C775C8A534D}" destId="{C6559EC2-E58A-4175-BCFF-1CB3836C68BB}" srcOrd="0" destOrd="0" presId="urn:microsoft.com/office/officeart/2005/8/layout/orgChart1"/>
    <dgm:cxn modelId="{2DA5128F-F388-408F-91F5-0270A8A393AA}" srcId="{B4251CA9-B01B-40E1-9B48-5C775C8A534D}" destId="{866CD995-6A9F-4F61-8357-A09F02E01058}" srcOrd="2" destOrd="0" parTransId="{C7E43FEF-2733-4BC3-90F4-BCE367AC0C8C}" sibTransId="{517894E5-3A2D-40E3-9405-B6A6C66EA93C}"/>
    <dgm:cxn modelId="{90CFE692-6723-47F7-9BDC-6C3D3AB34750}" type="presOf" srcId="{112F51C5-4426-4271-BC00-3E4D1C636517}" destId="{C26F3301-F698-4004-A019-009C00039456}" srcOrd="0" destOrd="0" presId="urn:microsoft.com/office/officeart/2005/8/layout/orgChart1"/>
    <dgm:cxn modelId="{819ED89B-5C74-41C3-8E7F-92DBB3627EE5}" type="presOf" srcId="{B631A803-DA3D-4647-81ED-E6EDA034C43F}" destId="{135EF571-F47D-439C-9A97-E34745573B2B}" srcOrd="0" destOrd="0" presId="urn:microsoft.com/office/officeart/2005/8/layout/orgChart1"/>
    <dgm:cxn modelId="{9EF769A0-A273-4F9A-9846-12560F74F4DC}" type="presOf" srcId="{C753A3BF-8C7D-4891-A1E8-A2D23F68A0EA}" destId="{F5F95C37-7143-4DA0-A89A-B6853C835E60}" srcOrd="1" destOrd="0" presId="urn:microsoft.com/office/officeart/2005/8/layout/orgChart1"/>
    <dgm:cxn modelId="{AEEB34A4-347F-40E3-AB6A-068A02C3F79E}" type="presOf" srcId="{1ACD24FD-F116-4D5F-B44C-9A5201A3462F}" destId="{1051C1DA-4A3B-45C0-A629-6DC499079615}" srcOrd="1" destOrd="0" presId="urn:microsoft.com/office/officeart/2005/8/layout/orgChart1"/>
    <dgm:cxn modelId="{D04657A4-6D52-4145-B30D-265EDA2FB284}" type="presOf" srcId="{50DE636A-5447-4A44-A457-08E4A9E3D6A4}" destId="{A8937CE8-0F44-4286-991B-12DADE711928}" srcOrd="0" destOrd="0" presId="urn:microsoft.com/office/officeart/2005/8/layout/orgChart1"/>
    <dgm:cxn modelId="{1CBA90A5-07A1-423D-8BE1-A26F08A7E6C3}" type="presOf" srcId="{9F738D8A-59B3-4620-A3B8-CB5CA17EAA5A}" destId="{43BCA2AF-2ABE-49B1-9C5B-32E80B7D1112}" srcOrd="0" destOrd="0" presId="urn:microsoft.com/office/officeart/2005/8/layout/orgChart1"/>
    <dgm:cxn modelId="{C414CEA9-162C-46D3-A1AE-9F8735130652}" srcId="{BA83E98F-2337-49F8-93DB-43A0CD230CC1}" destId="{B4251CA9-B01B-40E1-9B48-5C775C8A534D}" srcOrd="0" destOrd="0" parTransId="{AD3C761B-3671-4D9F-85EF-1CD5C72D938E}" sibTransId="{E963E2DB-D0A1-4427-BEC0-CF9C9AF685AB}"/>
    <dgm:cxn modelId="{0C4134B2-6526-46A6-9D24-D802E876F848}" srcId="{866CD995-6A9F-4F61-8357-A09F02E01058}" destId="{DC7CF473-D2F2-44D2-BA82-A4780037E44B}" srcOrd="1" destOrd="0" parTransId="{5BDFD888-6237-484B-ABC6-6B22B9B0B293}" sibTransId="{3B44BE08-0B60-45E4-90BA-7AC708664B15}"/>
    <dgm:cxn modelId="{3B0626C3-822C-4966-9CA2-31F533375475}" type="presOf" srcId="{BA83E98F-2337-49F8-93DB-43A0CD230CC1}" destId="{26EB386A-5DCA-4DFA-9855-D834750584A5}" srcOrd="1" destOrd="0" presId="urn:microsoft.com/office/officeart/2005/8/layout/orgChart1"/>
    <dgm:cxn modelId="{EF2CDAC3-92AB-4E58-A4E9-E2BFD3253CF1}" srcId="{24528B22-A916-4BD9-8CFC-9517AA481DF9}" destId="{BA83E98F-2337-49F8-93DB-43A0CD230CC1}" srcOrd="0" destOrd="0" parTransId="{0AFD7657-E772-42C2-82E5-136DE950DF3C}" sibTransId="{566D6F47-A1E3-48A4-A028-F53CE9334BD0}"/>
    <dgm:cxn modelId="{523088C4-6C34-4C3E-8918-9825135E965A}" srcId="{866CD995-6A9F-4F61-8357-A09F02E01058}" destId="{2BBAF63A-593C-422A-92FA-D37DD88DFA34}" srcOrd="3" destOrd="0" parTransId="{C45B8DB4-0835-4FEE-821F-BFEB8C4ED531}" sibTransId="{8427FAD2-7AAD-4A9F-A2C7-F2476F1C2779}"/>
    <dgm:cxn modelId="{BD3C35CE-3E14-4E96-A9B2-1EEC7283177F}" type="presOf" srcId="{C753A3BF-8C7D-4891-A1E8-A2D23F68A0EA}" destId="{2628A1D6-11B8-4EB4-A025-D96ADE432892}" srcOrd="0" destOrd="0" presId="urn:microsoft.com/office/officeart/2005/8/layout/orgChart1"/>
    <dgm:cxn modelId="{E6109AD5-AB24-4E7E-8C18-75D15645EFAB}" type="presOf" srcId="{B4251CA9-B01B-40E1-9B48-5C775C8A534D}" destId="{297F1EE9-94BE-45D2-9E2C-E261009B60D7}" srcOrd="1" destOrd="0" presId="urn:microsoft.com/office/officeart/2005/8/layout/orgChart1"/>
    <dgm:cxn modelId="{953CCAD5-AB10-43FD-B360-B96ABBDD8446}" srcId="{1ACD24FD-F116-4D5F-B44C-9A5201A3462F}" destId="{9F738D8A-59B3-4620-A3B8-CB5CA17EAA5A}" srcOrd="0" destOrd="0" parTransId="{80B69FE9-466F-4550-90BE-2E8F1560526F}" sibTransId="{BEF0C537-7072-41C5-B21B-9B6C62D8A5E8}"/>
    <dgm:cxn modelId="{D674D9DF-83F6-488B-8335-FB1893E011F7}" type="presOf" srcId="{C3A4C7F5-7C29-42BB-BF7C-D630B6F1069F}" destId="{29A306B5-707A-40AB-BC23-879C93401238}" srcOrd="0" destOrd="0" presId="urn:microsoft.com/office/officeart/2005/8/layout/orgChart1"/>
    <dgm:cxn modelId="{A331EDE4-E7BF-4434-A33C-A14167F14092}" srcId="{57D882EA-D4FB-47A8-9E42-B25A15AD91C8}" destId="{1ACD24FD-F116-4D5F-B44C-9A5201A3462F}" srcOrd="0" destOrd="0" parTransId="{2E740204-78DC-4718-9EC5-F1E21E441D33}" sibTransId="{DB5574F1-4716-41AC-9556-30C54C7020C7}"/>
    <dgm:cxn modelId="{F802CAE6-50BF-4547-9374-1A81FEDEC144}" type="presOf" srcId="{57D882EA-D4FB-47A8-9E42-B25A15AD91C8}" destId="{DEC26204-604D-4B72-B755-AA81CC2763F4}" srcOrd="1" destOrd="0" presId="urn:microsoft.com/office/officeart/2005/8/layout/orgChart1"/>
    <dgm:cxn modelId="{DF630AE7-7ABE-4856-8AB5-D178A5E4166F}" srcId="{B4251CA9-B01B-40E1-9B48-5C775C8A534D}" destId="{57D882EA-D4FB-47A8-9E42-B25A15AD91C8}" srcOrd="1" destOrd="0" parTransId="{C3A4C7F5-7C29-42BB-BF7C-D630B6F1069F}" sibTransId="{FCF85696-2412-44E0-84F4-B2C0561AB2FF}"/>
    <dgm:cxn modelId="{AC7FBEE7-FA65-4D82-B3E0-539D1D439FE7}" type="presOf" srcId="{C7E43FEF-2733-4BC3-90F4-BCE367AC0C8C}" destId="{F3F66168-4D67-4A5D-949B-4CAF399E44A7}" srcOrd="0" destOrd="0" presId="urn:microsoft.com/office/officeart/2005/8/layout/orgChart1"/>
    <dgm:cxn modelId="{0E1D5FEB-5FCA-4BBE-AB93-9D584D616450}" type="presOf" srcId="{866CD995-6A9F-4F61-8357-A09F02E01058}" destId="{E300DAB4-2CBB-43C6-B7A6-E5BAC2DA8487}" srcOrd="0" destOrd="0" presId="urn:microsoft.com/office/officeart/2005/8/layout/orgChart1"/>
    <dgm:cxn modelId="{396DEFEB-AACE-4149-8987-6F137202EE18}" srcId="{1ACD24FD-F116-4D5F-B44C-9A5201A3462F}" destId="{F0BC5530-B70D-46A8-B5F5-AAE8EA6C0238}" srcOrd="1" destOrd="0" parTransId="{EE8AB9BD-4671-4B39-B1D1-305F505038D4}" sibTransId="{AEED961B-9090-4067-872E-8D660C2C2CF3}"/>
    <dgm:cxn modelId="{718D24EC-7E06-4230-AFD5-69DC806ED932}" type="presOf" srcId="{086FBCA4-2ED1-4B16-938E-3466E5CA9493}" destId="{EC78AC28-CB7C-43CE-AE24-955E11E7E341}" srcOrd="0" destOrd="0" presId="urn:microsoft.com/office/officeart/2005/8/layout/orgChart1"/>
    <dgm:cxn modelId="{281CFAF7-A772-44F9-B053-5D620F43F07C}" srcId="{866CD995-6A9F-4F61-8357-A09F02E01058}" destId="{C753A3BF-8C7D-4891-A1E8-A2D23F68A0EA}" srcOrd="2" destOrd="0" parTransId="{B631A803-DA3D-4647-81ED-E6EDA034C43F}" sibTransId="{89189364-EFF5-476D-8DE0-7B7F0FF133C8}"/>
    <dgm:cxn modelId="{B6EA3FF8-B7D3-49AF-9926-FF382F31E760}" type="presOf" srcId="{F0BC5530-B70D-46A8-B5F5-AAE8EA6C0238}" destId="{12AD66CE-5FBF-45D8-88F5-0722B3DC67C5}" srcOrd="1" destOrd="0" presId="urn:microsoft.com/office/officeart/2005/8/layout/orgChart1"/>
    <dgm:cxn modelId="{56DBBC39-FF22-40CA-9A20-1BE515E929FA}" type="presParOf" srcId="{FA735C68-FD74-464A-B589-745C0805F3A8}" destId="{AB34E299-2AD4-4165-8409-08B6454EBB49}" srcOrd="0" destOrd="0" presId="urn:microsoft.com/office/officeart/2005/8/layout/orgChart1"/>
    <dgm:cxn modelId="{00499AFA-1552-40D2-8C92-ECEF7D18C291}" type="presParOf" srcId="{AB34E299-2AD4-4165-8409-08B6454EBB49}" destId="{9F9F06CA-442E-43F1-B26C-F2FB4B52E886}" srcOrd="0" destOrd="0" presId="urn:microsoft.com/office/officeart/2005/8/layout/orgChart1"/>
    <dgm:cxn modelId="{089665DF-E586-47F5-9887-B8127B4D4913}" type="presParOf" srcId="{9F9F06CA-442E-43F1-B26C-F2FB4B52E886}" destId="{4AF574EB-6902-4CA5-95D7-5C2BA85AD9E9}" srcOrd="0" destOrd="0" presId="urn:microsoft.com/office/officeart/2005/8/layout/orgChart1"/>
    <dgm:cxn modelId="{A218A7AD-4C29-4F71-9C2D-4853E813C2E6}" type="presParOf" srcId="{9F9F06CA-442E-43F1-B26C-F2FB4B52E886}" destId="{26EB386A-5DCA-4DFA-9855-D834750584A5}" srcOrd="1" destOrd="0" presId="urn:microsoft.com/office/officeart/2005/8/layout/orgChart1"/>
    <dgm:cxn modelId="{59456857-0ED6-41A8-A89B-0024A33B3C91}" type="presParOf" srcId="{AB34E299-2AD4-4165-8409-08B6454EBB49}" destId="{11A5BE7D-3877-4125-94AC-5E2FD22773CE}" srcOrd="1" destOrd="0" presId="urn:microsoft.com/office/officeart/2005/8/layout/orgChart1"/>
    <dgm:cxn modelId="{0085E358-1AD9-41BC-B555-029ABB035013}" type="presParOf" srcId="{11A5BE7D-3877-4125-94AC-5E2FD22773CE}" destId="{DC9A31C5-7DCC-435B-B08D-641F89BC269F}" srcOrd="0" destOrd="0" presId="urn:microsoft.com/office/officeart/2005/8/layout/orgChart1"/>
    <dgm:cxn modelId="{19EFFF11-585C-43AA-8DBD-5E924F847462}" type="presParOf" srcId="{11A5BE7D-3877-4125-94AC-5E2FD22773CE}" destId="{4FCAC605-2E42-4720-8DEF-AF546CFA8108}" srcOrd="1" destOrd="0" presId="urn:microsoft.com/office/officeart/2005/8/layout/orgChart1"/>
    <dgm:cxn modelId="{B69668DC-A2EA-4CFC-A689-460722FCC10C}" type="presParOf" srcId="{4FCAC605-2E42-4720-8DEF-AF546CFA8108}" destId="{964BCC36-195C-4258-A156-3A4A5F827E3D}" srcOrd="0" destOrd="0" presId="urn:microsoft.com/office/officeart/2005/8/layout/orgChart1"/>
    <dgm:cxn modelId="{2EFA559C-03C5-4704-A6A7-14F2055B5710}" type="presParOf" srcId="{964BCC36-195C-4258-A156-3A4A5F827E3D}" destId="{C6559EC2-E58A-4175-BCFF-1CB3836C68BB}" srcOrd="0" destOrd="0" presId="urn:microsoft.com/office/officeart/2005/8/layout/orgChart1"/>
    <dgm:cxn modelId="{1A3AE272-49AB-432D-98CB-1A8A38B801C3}" type="presParOf" srcId="{964BCC36-195C-4258-A156-3A4A5F827E3D}" destId="{297F1EE9-94BE-45D2-9E2C-E261009B60D7}" srcOrd="1" destOrd="0" presId="urn:microsoft.com/office/officeart/2005/8/layout/orgChart1"/>
    <dgm:cxn modelId="{8D4FE1E6-7DE5-4104-A714-525BF7C2B122}" type="presParOf" srcId="{4FCAC605-2E42-4720-8DEF-AF546CFA8108}" destId="{50E1D44E-ED4C-4294-B0A0-8F75C0C32C99}" srcOrd="1" destOrd="0" presId="urn:microsoft.com/office/officeart/2005/8/layout/orgChart1"/>
    <dgm:cxn modelId="{838DC88F-DA41-43EA-A960-B9CA497D982E}" type="presParOf" srcId="{50E1D44E-ED4C-4294-B0A0-8F75C0C32C99}" destId="{EC78AC28-CB7C-43CE-AE24-955E11E7E341}" srcOrd="0" destOrd="0" presId="urn:microsoft.com/office/officeart/2005/8/layout/orgChart1"/>
    <dgm:cxn modelId="{11C724ED-6E8E-4D0B-AA8C-69F51739FC4D}" type="presParOf" srcId="{50E1D44E-ED4C-4294-B0A0-8F75C0C32C99}" destId="{F132193A-AB0B-46F5-B166-BC238166F10D}" srcOrd="1" destOrd="0" presId="urn:microsoft.com/office/officeart/2005/8/layout/orgChart1"/>
    <dgm:cxn modelId="{D061EA98-EF36-4D92-91BB-872FA480DA65}" type="presParOf" srcId="{F132193A-AB0B-46F5-B166-BC238166F10D}" destId="{79272EA9-4A62-4800-8D54-ECE18409521D}" srcOrd="0" destOrd="0" presId="urn:microsoft.com/office/officeart/2005/8/layout/orgChart1"/>
    <dgm:cxn modelId="{EB8A59D3-1261-49D0-BC92-C08502DE0048}" type="presParOf" srcId="{79272EA9-4A62-4800-8D54-ECE18409521D}" destId="{A82E019A-E669-42A1-83D7-67CE77366C15}" srcOrd="0" destOrd="0" presId="urn:microsoft.com/office/officeart/2005/8/layout/orgChart1"/>
    <dgm:cxn modelId="{21D97EC6-03EA-49C1-BCA8-2D1D88BB9138}" type="presParOf" srcId="{79272EA9-4A62-4800-8D54-ECE18409521D}" destId="{061E9753-2359-481A-B56D-48D72A85DCE5}" srcOrd="1" destOrd="0" presId="urn:microsoft.com/office/officeart/2005/8/layout/orgChart1"/>
    <dgm:cxn modelId="{32953099-5B6F-49B3-A9FC-5183621CF259}" type="presParOf" srcId="{F132193A-AB0B-46F5-B166-BC238166F10D}" destId="{EDD056E7-4A2C-4884-AD0A-68C6817BDACF}" srcOrd="1" destOrd="0" presId="urn:microsoft.com/office/officeart/2005/8/layout/orgChart1"/>
    <dgm:cxn modelId="{E2D89AD0-EE75-4EF8-B430-BB77F7F83A84}" type="presParOf" srcId="{EDD056E7-4A2C-4884-AD0A-68C6817BDACF}" destId="{74F1EA8F-369D-48DF-A9F0-3F2ACE762FBE}" srcOrd="0" destOrd="0" presId="urn:microsoft.com/office/officeart/2005/8/layout/orgChart1"/>
    <dgm:cxn modelId="{8B94280D-F24C-400E-B8FC-C013BF393813}" type="presParOf" srcId="{EDD056E7-4A2C-4884-AD0A-68C6817BDACF}" destId="{83A009F1-D8AC-4AF1-BA6E-9AE459E902D2}" srcOrd="1" destOrd="0" presId="urn:microsoft.com/office/officeart/2005/8/layout/orgChart1"/>
    <dgm:cxn modelId="{141AC361-87F5-46C2-8532-8F653B2755F7}" type="presParOf" srcId="{83A009F1-D8AC-4AF1-BA6E-9AE459E902D2}" destId="{48F9EC7A-ED67-4A23-9CA3-386188393061}" srcOrd="0" destOrd="0" presId="urn:microsoft.com/office/officeart/2005/8/layout/orgChart1"/>
    <dgm:cxn modelId="{E08EAAEF-BBF8-4709-9DCA-1B89C143EE16}" type="presParOf" srcId="{48F9EC7A-ED67-4A23-9CA3-386188393061}" destId="{A8937CE8-0F44-4286-991B-12DADE711928}" srcOrd="0" destOrd="0" presId="urn:microsoft.com/office/officeart/2005/8/layout/orgChart1"/>
    <dgm:cxn modelId="{3AE63D7A-45E9-4F27-9DBE-69E64ECD478C}" type="presParOf" srcId="{48F9EC7A-ED67-4A23-9CA3-386188393061}" destId="{417F7DE8-D38F-4A35-8514-6FE9107DEC7A}" srcOrd="1" destOrd="0" presId="urn:microsoft.com/office/officeart/2005/8/layout/orgChart1"/>
    <dgm:cxn modelId="{7303FA26-6538-42DD-A2B1-B62040F2FC83}" type="presParOf" srcId="{83A009F1-D8AC-4AF1-BA6E-9AE459E902D2}" destId="{84C4B153-245C-4A84-86C0-BC1867877E97}" srcOrd="1" destOrd="0" presId="urn:microsoft.com/office/officeart/2005/8/layout/orgChart1"/>
    <dgm:cxn modelId="{3A9D99B5-5F9A-48C2-B226-0E92F37FD138}" type="presParOf" srcId="{83A009F1-D8AC-4AF1-BA6E-9AE459E902D2}" destId="{BEC5C4E3-685D-4F0D-BEF0-495DE8367751}" srcOrd="2" destOrd="0" presId="urn:microsoft.com/office/officeart/2005/8/layout/orgChart1"/>
    <dgm:cxn modelId="{E5C636D2-3E3C-4B14-8A77-E03146E34036}" type="presParOf" srcId="{F132193A-AB0B-46F5-B166-BC238166F10D}" destId="{1EA82C5C-5C00-483E-A0E8-CCDD7D109EC3}" srcOrd="2" destOrd="0" presId="urn:microsoft.com/office/officeart/2005/8/layout/orgChart1"/>
    <dgm:cxn modelId="{CCC56240-9929-4EDF-A727-C48AF5A8FEE6}" type="presParOf" srcId="{50E1D44E-ED4C-4294-B0A0-8F75C0C32C99}" destId="{29A306B5-707A-40AB-BC23-879C93401238}" srcOrd="2" destOrd="0" presId="urn:microsoft.com/office/officeart/2005/8/layout/orgChart1"/>
    <dgm:cxn modelId="{B8D72919-DB0B-4BB4-89F6-AB40AA2086AB}" type="presParOf" srcId="{50E1D44E-ED4C-4294-B0A0-8F75C0C32C99}" destId="{D2079EB8-30F0-490D-8187-123936A87648}" srcOrd="3" destOrd="0" presId="urn:microsoft.com/office/officeart/2005/8/layout/orgChart1"/>
    <dgm:cxn modelId="{AF2BD862-33B7-4C4F-8FBB-6A350F2D3584}" type="presParOf" srcId="{D2079EB8-30F0-490D-8187-123936A87648}" destId="{1706D377-AFF2-49DA-8504-1314F6D59754}" srcOrd="0" destOrd="0" presId="urn:microsoft.com/office/officeart/2005/8/layout/orgChart1"/>
    <dgm:cxn modelId="{FE1E0D6B-3001-456E-8081-8ECA19BF3844}" type="presParOf" srcId="{1706D377-AFF2-49DA-8504-1314F6D59754}" destId="{EB10E818-1E95-412A-872D-EC408F874DCF}" srcOrd="0" destOrd="0" presId="urn:microsoft.com/office/officeart/2005/8/layout/orgChart1"/>
    <dgm:cxn modelId="{EE5301B8-DB12-491F-8A50-7196B73F6749}" type="presParOf" srcId="{1706D377-AFF2-49DA-8504-1314F6D59754}" destId="{DEC26204-604D-4B72-B755-AA81CC2763F4}" srcOrd="1" destOrd="0" presId="urn:microsoft.com/office/officeart/2005/8/layout/orgChart1"/>
    <dgm:cxn modelId="{6F58D1F2-84C8-4948-9A99-764C60079AA2}" type="presParOf" srcId="{D2079EB8-30F0-490D-8187-123936A87648}" destId="{CBD08042-F774-4A5E-8062-BA9971B08AE4}" srcOrd="1" destOrd="0" presId="urn:microsoft.com/office/officeart/2005/8/layout/orgChart1"/>
    <dgm:cxn modelId="{8F8428A2-9A27-49EA-ABAC-477884B406D1}" type="presParOf" srcId="{CBD08042-F774-4A5E-8062-BA9971B08AE4}" destId="{EC7C7B64-0294-4686-898E-A76F1727C630}" srcOrd="0" destOrd="0" presId="urn:microsoft.com/office/officeart/2005/8/layout/orgChart1"/>
    <dgm:cxn modelId="{8832521F-DB2A-4742-9BE0-AABEF5FDE97C}" type="presParOf" srcId="{CBD08042-F774-4A5E-8062-BA9971B08AE4}" destId="{7CA353E0-CD97-4CEB-A831-D80027C878E9}" srcOrd="1" destOrd="0" presId="urn:microsoft.com/office/officeart/2005/8/layout/orgChart1"/>
    <dgm:cxn modelId="{7F884CBE-760C-4C4B-8ABD-83CCC265D62E}" type="presParOf" srcId="{7CA353E0-CD97-4CEB-A831-D80027C878E9}" destId="{8B1697FA-4B76-46AF-AA17-5762F7F083E6}" srcOrd="0" destOrd="0" presId="urn:microsoft.com/office/officeart/2005/8/layout/orgChart1"/>
    <dgm:cxn modelId="{4E5C6C90-080D-4B50-AE93-266D7DBCD30F}" type="presParOf" srcId="{8B1697FA-4B76-46AF-AA17-5762F7F083E6}" destId="{40CB5636-62AA-4655-AB9F-42A8B846FBD6}" srcOrd="0" destOrd="0" presId="urn:microsoft.com/office/officeart/2005/8/layout/orgChart1"/>
    <dgm:cxn modelId="{AC548463-3456-4311-ABF6-28768BB019B6}" type="presParOf" srcId="{8B1697FA-4B76-46AF-AA17-5762F7F083E6}" destId="{1051C1DA-4A3B-45C0-A629-6DC499079615}" srcOrd="1" destOrd="0" presId="urn:microsoft.com/office/officeart/2005/8/layout/orgChart1"/>
    <dgm:cxn modelId="{DC931244-9115-40A1-9E6B-D3624A278A09}" type="presParOf" srcId="{7CA353E0-CD97-4CEB-A831-D80027C878E9}" destId="{8F03940D-BE60-47B8-A9BF-73AE2421C2D4}" srcOrd="1" destOrd="0" presId="urn:microsoft.com/office/officeart/2005/8/layout/orgChart1"/>
    <dgm:cxn modelId="{F37134DF-8E43-4459-9046-DDBDB45ABD5F}" type="presParOf" srcId="{8F03940D-BE60-47B8-A9BF-73AE2421C2D4}" destId="{4E267DD8-F94A-44CA-991E-1DA4540D7379}" srcOrd="0" destOrd="0" presId="urn:microsoft.com/office/officeart/2005/8/layout/orgChart1"/>
    <dgm:cxn modelId="{0490C8B3-629C-459D-AC7D-35D180E670BF}" type="presParOf" srcId="{8F03940D-BE60-47B8-A9BF-73AE2421C2D4}" destId="{FF6B08BC-CCF9-4474-9EAA-1E37B4CA019C}" srcOrd="1" destOrd="0" presId="urn:microsoft.com/office/officeart/2005/8/layout/orgChart1"/>
    <dgm:cxn modelId="{02536298-0D5C-484F-8BA0-FB6D0FED8482}" type="presParOf" srcId="{FF6B08BC-CCF9-4474-9EAA-1E37B4CA019C}" destId="{1EC8E742-A3B9-4760-BED6-93BC48674972}" srcOrd="0" destOrd="0" presId="urn:microsoft.com/office/officeart/2005/8/layout/orgChart1"/>
    <dgm:cxn modelId="{0970C2B6-AD12-4022-92C9-0BF1792BE9D2}" type="presParOf" srcId="{1EC8E742-A3B9-4760-BED6-93BC48674972}" destId="{43BCA2AF-2ABE-49B1-9C5B-32E80B7D1112}" srcOrd="0" destOrd="0" presId="urn:microsoft.com/office/officeart/2005/8/layout/orgChart1"/>
    <dgm:cxn modelId="{8815CDF8-3F56-498D-ABB1-DE642CE823A8}" type="presParOf" srcId="{1EC8E742-A3B9-4760-BED6-93BC48674972}" destId="{04B2785D-562F-436A-816D-4ACDABB36018}" srcOrd="1" destOrd="0" presId="urn:microsoft.com/office/officeart/2005/8/layout/orgChart1"/>
    <dgm:cxn modelId="{033ACF8E-2511-4606-8802-009CD7AA96E2}" type="presParOf" srcId="{FF6B08BC-CCF9-4474-9EAA-1E37B4CA019C}" destId="{8C000442-9662-4FAC-94F6-BCC61F9820E6}" srcOrd="1" destOrd="0" presId="urn:microsoft.com/office/officeart/2005/8/layout/orgChart1"/>
    <dgm:cxn modelId="{47511E72-F83D-433C-84F2-7BB9027E9B31}" type="presParOf" srcId="{FF6B08BC-CCF9-4474-9EAA-1E37B4CA019C}" destId="{E2E0C8F7-A906-443F-B07B-FF0BCC17F825}" srcOrd="2" destOrd="0" presId="urn:microsoft.com/office/officeart/2005/8/layout/orgChart1"/>
    <dgm:cxn modelId="{3BFDCA6B-DCCD-4EE7-A320-A7995B0A3340}" type="presParOf" srcId="{8F03940D-BE60-47B8-A9BF-73AE2421C2D4}" destId="{ECA42440-567E-49E1-B1FA-C7B9997A3FF0}" srcOrd="2" destOrd="0" presId="urn:microsoft.com/office/officeart/2005/8/layout/orgChart1"/>
    <dgm:cxn modelId="{CC7B6D7D-5DE0-48C7-9A0A-FE21E6BC1DC2}" type="presParOf" srcId="{8F03940D-BE60-47B8-A9BF-73AE2421C2D4}" destId="{04B4979D-64EC-40E3-9476-94E2C0B54404}" srcOrd="3" destOrd="0" presId="urn:microsoft.com/office/officeart/2005/8/layout/orgChart1"/>
    <dgm:cxn modelId="{A425BD05-92D8-414E-AFE0-20D8AC8AEC01}" type="presParOf" srcId="{04B4979D-64EC-40E3-9476-94E2C0B54404}" destId="{F20B278F-6CB1-47BB-83F5-0F6DE03E4DAD}" srcOrd="0" destOrd="0" presId="urn:microsoft.com/office/officeart/2005/8/layout/orgChart1"/>
    <dgm:cxn modelId="{AF57DFFD-411B-4D01-931F-6F1EF2C0EC3B}" type="presParOf" srcId="{F20B278F-6CB1-47BB-83F5-0F6DE03E4DAD}" destId="{3BC40ADD-1678-45C0-AABE-A2405FD12245}" srcOrd="0" destOrd="0" presId="urn:microsoft.com/office/officeart/2005/8/layout/orgChart1"/>
    <dgm:cxn modelId="{84BA0C9D-84FC-4CAC-B074-2C00225C95B1}" type="presParOf" srcId="{F20B278F-6CB1-47BB-83F5-0F6DE03E4DAD}" destId="{12AD66CE-5FBF-45D8-88F5-0722B3DC67C5}" srcOrd="1" destOrd="0" presId="urn:microsoft.com/office/officeart/2005/8/layout/orgChart1"/>
    <dgm:cxn modelId="{7C95E775-4BAD-467F-9D19-05E8B270FC2C}" type="presParOf" srcId="{04B4979D-64EC-40E3-9476-94E2C0B54404}" destId="{EE1F4A70-1001-48B9-9E65-CE2AF0726D78}" srcOrd="1" destOrd="0" presId="urn:microsoft.com/office/officeart/2005/8/layout/orgChart1"/>
    <dgm:cxn modelId="{C52A8EF1-1805-4A43-807E-388C7FEB3106}" type="presParOf" srcId="{04B4979D-64EC-40E3-9476-94E2C0B54404}" destId="{77317F91-5A82-4D3C-B91E-F95C9C9D00E4}" srcOrd="2" destOrd="0" presId="urn:microsoft.com/office/officeart/2005/8/layout/orgChart1"/>
    <dgm:cxn modelId="{4D4718AA-DB7A-40E2-B5C2-FC3790AB06DD}" type="presParOf" srcId="{7CA353E0-CD97-4CEB-A831-D80027C878E9}" destId="{C1E939A9-9D0E-4E52-95EB-48293C2988AF}" srcOrd="2" destOrd="0" presId="urn:microsoft.com/office/officeart/2005/8/layout/orgChart1"/>
    <dgm:cxn modelId="{66882E08-B534-41E6-8965-CBF76BC9410A}" type="presParOf" srcId="{D2079EB8-30F0-490D-8187-123936A87648}" destId="{D93978B5-255F-4F73-8CA1-D0064A2B6B63}" srcOrd="2" destOrd="0" presId="urn:microsoft.com/office/officeart/2005/8/layout/orgChart1"/>
    <dgm:cxn modelId="{E1C21820-46D7-436C-8985-5D51B3ADCDB2}" type="presParOf" srcId="{50E1D44E-ED4C-4294-B0A0-8F75C0C32C99}" destId="{F3F66168-4D67-4A5D-949B-4CAF399E44A7}" srcOrd="4" destOrd="0" presId="urn:microsoft.com/office/officeart/2005/8/layout/orgChart1"/>
    <dgm:cxn modelId="{89E86A40-EB2C-4037-B9F3-45F478C37DD5}" type="presParOf" srcId="{50E1D44E-ED4C-4294-B0A0-8F75C0C32C99}" destId="{EFC0D14C-CA7C-4816-8D40-A78738949FF6}" srcOrd="5" destOrd="0" presId="urn:microsoft.com/office/officeart/2005/8/layout/orgChart1"/>
    <dgm:cxn modelId="{A1B9CD30-04C1-42F8-8515-6331FC30A24E}" type="presParOf" srcId="{EFC0D14C-CA7C-4816-8D40-A78738949FF6}" destId="{C081DC91-2E08-427D-ABFD-9A6F72FF266E}" srcOrd="0" destOrd="0" presId="urn:microsoft.com/office/officeart/2005/8/layout/orgChart1"/>
    <dgm:cxn modelId="{BED380A0-EFAD-43C1-9842-C153D75CA504}" type="presParOf" srcId="{C081DC91-2E08-427D-ABFD-9A6F72FF266E}" destId="{E300DAB4-2CBB-43C6-B7A6-E5BAC2DA8487}" srcOrd="0" destOrd="0" presId="urn:microsoft.com/office/officeart/2005/8/layout/orgChart1"/>
    <dgm:cxn modelId="{3A3EC815-F583-46D8-AA1C-88D6E6A83121}" type="presParOf" srcId="{C081DC91-2E08-427D-ABFD-9A6F72FF266E}" destId="{8150CBD1-E1B4-4199-A34A-E406005C70B6}" srcOrd="1" destOrd="0" presId="urn:microsoft.com/office/officeart/2005/8/layout/orgChart1"/>
    <dgm:cxn modelId="{F53B6A83-DE95-475A-9F20-EFC60F467190}" type="presParOf" srcId="{EFC0D14C-CA7C-4816-8D40-A78738949FF6}" destId="{8DEE7044-2E4F-484E-BEB1-6B2E563DE5B1}" srcOrd="1" destOrd="0" presId="urn:microsoft.com/office/officeart/2005/8/layout/orgChart1"/>
    <dgm:cxn modelId="{3A87B53C-DFE0-47CC-951C-B36313C98C7A}" type="presParOf" srcId="{8DEE7044-2E4F-484E-BEB1-6B2E563DE5B1}" destId="{C26F3301-F698-4004-A019-009C00039456}" srcOrd="0" destOrd="0" presId="urn:microsoft.com/office/officeart/2005/8/layout/orgChart1"/>
    <dgm:cxn modelId="{CC15A480-36F5-42C1-B7B4-514602A47672}" type="presParOf" srcId="{8DEE7044-2E4F-484E-BEB1-6B2E563DE5B1}" destId="{3FEBF82A-407F-4A8F-A6C3-9E75E8B6704A}" srcOrd="1" destOrd="0" presId="urn:microsoft.com/office/officeart/2005/8/layout/orgChart1"/>
    <dgm:cxn modelId="{29A2B10C-9325-481A-AD02-D85C6477E5CB}" type="presParOf" srcId="{3FEBF82A-407F-4A8F-A6C3-9E75E8B6704A}" destId="{D8DC3896-DE06-4678-B475-6546EA84EE60}" srcOrd="0" destOrd="0" presId="urn:microsoft.com/office/officeart/2005/8/layout/orgChart1"/>
    <dgm:cxn modelId="{8CBFE032-22DB-444C-8ED8-7EE6F83569A4}" type="presParOf" srcId="{D8DC3896-DE06-4678-B475-6546EA84EE60}" destId="{063C8A41-58CF-4896-8B2E-8A1017005B80}" srcOrd="0" destOrd="0" presId="urn:microsoft.com/office/officeart/2005/8/layout/orgChart1"/>
    <dgm:cxn modelId="{5105E821-D177-4B19-9036-96D399CD6EA8}" type="presParOf" srcId="{D8DC3896-DE06-4678-B475-6546EA84EE60}" destId="{2A2F96B8-7A36-45EF-AAA7-470D319D6C60}" srcOrd="1" destOrd="0" presId="urn:microsoft.com/office/officeart/2005/8/layout/orgChart1"/>
    <dgm:cxn modelId="{DC62FEC8-A95E-4484-96CE-0925E470B41B}" type="presParOf" srcId="{3FEBF82A-407F-4A8F-A6C3-9E75E8B6704A}" destId="{FA5614C6-A777-458D-B2E6-049E8226468F}" srcOrd="1" destOrd="0" presId="urn:microsoft.com/office/officeart/2005/8/layout/orgChart1"/>
    <dgm:cxn modelId="{6C8255B4-7F55-4B4F-A971-79CBC2BB2083}" type="presParOf" srcId="{3FEBF82A-407F-4A8F-A6C3-9E75E8B6704A}" destId="{9C365415-C2D4-43EE-8EA5-E2C8198DDB79}" srcOrd="2" destOrd="0" presId="urn:microsoft.com/office/officeart/2005/8/layout/orgChart1"/>
    <dgm:cxn modelId="{7BCEE59E-9262-40C0-B32F-FC35F84A80F0}" type="presParOf" srcId="{8DEE7044-2E4F-484E-BEB1-6B2E563DE5B1}" destId="{2A11F04A-AD27-460C-97E1-AFD41518A656}" srcOrd="2" destOrd="0" presId="urn:microsoft.com/office/officeart/2005/8/layout/orgChart1"/>
    <dgm:cxn modelId="{DEF75F0C-DBE5-4C3E-866C-F035F02A5FBA}" type="presParOf" srcId="{8DEE7044-2E4F-484E-BEB1-6B2E563DE5B1}" destId="{B63B3DC2-688A-4BAE-96A0-AEED070C39ED}" srcOrd="3" destOrd="0" presId="urn:microsoft.com/office/officeart/2005/8/layout/orgChart1"/>
    <dgm:cxn modelId="{CEA6BB99-09D8-4F3A-8E9C-8CF35BC34B30}" type="presParOf" srcId="{B63B3DC2-688A-4BAE-96A0-AEED070C39ED}" destId="{E13F8E52-B4D7-4617-A23D-592E67E3F6B6}" srcOrd="0" destOrd="0" presId="urn:microsoft.com/office/officeart/2005/8/layout/orgChart1"/>
    <dgm:cxn modelId="{83EB342C-167F-4555-A340-F771451CFCAB}" type="presParOf" srcId="{E13F8E52-B4D7-4617-A23D-592E67E3F6B6}" destId="{01E98F5B-9B4F-4452-BE19-169925795760}" srcOrd="0" destOrd="0" presId="urn:microsoft.com/office/officeart/2005/8/layout/orgChart1"/>
    <dgm:cxn modelId="{5B313352-4AF0-4064-8559-551A2C3F2E35}" type="presParOf" srcId="{E13F8E52-B4D7-4617-A23D-592E67E3F6B6}" destId="{5B5C2BB5-ACE4-4AD1-B624-AB627AFE3767}" srcOrd="1" destOrd="0" presId="urn:microsoft.com/office/officeart/2005/8/layout/orgChart1"/>
    <dgm:cxn modelId="{8CE7C4A3-A600-46B6-A376-E7745A59E13D}" type="presParOf" srcId="{B63B3DC2-688A-4BAE-96A0-AEED070C39ED}" destId="{9ABD40EE-F2BE-49AC-BACE-F9A25ABC270A}" srcOrd="1" destOrd="0" presId="urn:microsoft.com/office/officeart/2005/8/layout/orgChart1"/>
    <dgm:cxn modelId="{DDCF11ED-F659-4EAD-ABC2-2BF7BC4C27C2}" type="presParOf" srcId="{B63B3DC2-688A-4BAE-96A0-AEED070C39ED}" destId="{BE70A5F9-4926-48A8-AAE3-272BFF2A5ADC}" srcOrd="2" destOrd="0" presId="urn:microsoft.com/office/officeart/2005/8/layout/orgChart1"/>
    <dgm:cxn modelId="{9C1F8D7A-A123-4FEE-A7DF-07D56AC87AD0}" type="presParOf" srcId="{8DEE7044-2E4F-484E-BEB1-6B2E563DE5B1}" destId="{135EF571-F47D-439C-9A97-E34745573B2B}" srcOrd="4" destOrd="0" presId="urn:microsoft.com/office/officeart/2005/8/layout/orgChart1"/>
    <dgm:cxn modelId="{5426628C-4EEF-4202-8052-4F6C5EB2FF71}" type="presParOf" srcId="{8DEE7044-2E4F-484E-BEB1-6B2E563DE5B1}" destId="{AEA4168A-CC3F-4DBD-BBF2-B027F2C2E093}" srcOrd="5" destOrd="0" presId="urn:microsoft.com/office/officeart/2005/8/layout/orgChart1"/>
    <dgm:cxn modelId="{B5B2CBCD-53DF-4BEC-AFC4-1720673DB0EA}" type="presParOf" srcId="{AEA4168A-CC3F-4DBD-BBF2-B027F2C2E093}" destId="{F8BB0199-B43F-449C-96E4-13530264C446}" srcOrd="0" destOrd="0" presId="urn:microsoft.com/office/officeart/2005/8/layout/orgChart1"/>
    <dgm:cxn modelId="{A1F0B4C9-41A3-4C1F-B775-115D86387B79}" type="presParOf" srcId="{F8BB0199-B43F-449C-96E4-13530264C446}" destId="{2628A1D6-11B8-4EB4-A025-D96ADE432892}" srcOrd="0" destOrd="0" presId="urn:microsoft.com/office/officeart/2005/8/layout/orgChart1"/>
    <dgm:cxn modelId="{07C475BD-ABD3-4926-93EB-5B8A576E4A94}" type="presParOf" srcId="{F8BB0199-B43F-449C-96E4-13530264C446}" destId="{F5F95C37-7143-4DA0-A89A-B6853C835E60}" srcOrd="1" destOrd="0" presId="urn:microsoft.com/office/officeart/2005/8/layout/orgChart1"/>
    <dgm:cxn modelId="{D39B6B9D-8D14-45FC-8680-3FCC82CA20B9}" type="presParOf" srcId="{AEA4168A-CC3F-4DBD-BBF2-B027F2C2E093}" destId="{D5B50033-D16E-45D8-8A6D-9F3D68D2291A}" srcOrd="1" destOrd="0" presId="urn:microsoft.com/office/officeart/2005/8/layout/orgChart1"/>
    <dgm:cxn modelId="{EF2D3299-15D4-4896-9944-CDB2C7D97A57}" type="presParOf" srcId="{AEA4168A-CC3F-4DBD-BBF2-B027F2C2E093}" destId="{AE6DC9CE-1C30-482A-BBBD-463DD3E3484F}" srcOrd="2" destOrd="0" presId="urn:microsoft.com/office/officeart/2005/8/layout/orgChart1"/>
    <dgm:cxn modelId="{E898D17D-2D2B-4D08-8259-A26A69CA726B}" type="presParOf" srcId="{8DEE7044-2E4F-484E-BEB1-6B2E563DE5B1}" destId="{EB2ECB75-B324-433E-B711-97E6858AC045}" srcOrd="6" destOrd="0" presId="urn:microsoft.com/office/officeart/2005/8/layout/orgChart1"/>
    <dgm:cxn modelId="{FF2677E9-CF6F-4526-BF19-535BF354B2C0}" type="presParOf" srcId="{8DEE7044-2E4F-484E-BEB1-6B2E563DE5B1}" destId="{6499AF44-4C9E-43DF-9FBC-15B41AB5C80A}" srcOrd="7" destOrd="0" presId="urn:microsoft.com/office/officeart/2005/8/layout/orgChart1"/>
    <dgm:cxn modelId="{948AB322-E508-4DBA-A3F2-F408324E880C}" type="presParOf" srcId="{6499AF44-4C9E-43DF-9FBC-15B41AB5C80A}" destId="{0206E34C-30A4-47E9-AF8B-469A0B3FB07B}" srcOrd="0" destOrd="0" presId="urn:microsoft.com/office/officeart/2005/8/layout/orgChart1"/>
    <dgm:cxn modelId="{38DB8D9A-4484-4950-9367-24EF5C3B398F}" type="presParOf" srcId="{0206E34C-30A4-47E9-AF8B-469A0B3FB07B}" destId="{CA790464-0436-45F8-9555-86200D204715}" srcOrd="0" destOrd="0" presId="urn:microsoft.com/office/officeart/2005/8/layout/orgChart1"/>
    <dgm:cxn modelId="{893E3D47-74E5-41AF-B1A5-99B96FEBFC99}" type="presParOf" srcId="{0206E34C-30A4-47E9-AF8B-469A0B3FB07B}" destId="{E29C2433-F75C-4F10-8939-65F1F5C4C905}" srcOrd="1" destOrd="0" presId="urn:microsoft.com/office/officeart/2005/8/layout/orgChart1"/>
    <dgm:cxn modelId="{B6BAD8E3-5B03-4A52-A936-FE6F41ED298B}" type="presParOf" srcId="{6499AF44-4C9E-43DF-9FBC-15B41AB5C80A}" destId="{5F9C048A-5A7C-4BAA-8D61-C2634088BF06}" srcOrd="1" destOrd="0" presId="urn:microsoft.com/office/officeart/2005/8/layout/orgChart1"/>
    <dgm:cxn modelId="{679A684D-C601-44B4-841B-D6DBED333433}" type="presParOf" srcId="{6499AF44-4C9E-43DF-9FBC-15B41AB5C80A}" destId="{3DF7965F-AAE4-4769-AC98-27DE0A336D07}" srcOrd="2" destOrd="0" presId="urn:microsoft.com/office/officeart/2005/8/layout/orgChart1"/>
    <dgm:cxn modelId="{0C2C9EF5-FA3D-4047-96E1-A6D155AE1C18}" type="presParOf" srcId="{EFC0D14C-CA7C-4816-8D40-A78738949FF6}" destId="{9950005F-82FF-42FD-9F07-20E9458641DA}" srcOrd="2" destOrd="0" presId="urn:microsoft.com/office/officeart/2005/8/layout/orgChart1"/>
    <dgm:cxn modelId="{5CFD4B42-04E9-4F5D-8BDC-F0309496A737}" type="presParOf" srcId="{4FCAC605-2E42-4720-8DEF-AF546CFA8108}" destId="{BAE15E17-E8A0-4356-B56F-1E3D8EAD008E}" srcOrd="2" destOrd="0" presId="urn:microsoft.com/office/officeart/2005/8/layout/orgChart1"/>
    <dgm:cxn modelId="{8F7A8BF0-9E7B-4481-86C5-F381C4880F85}" type="presParOf" srcId="{AB34E299-2AD4-4165-8409-08B6454EBB49}" destId="{59A99F28-DCA2-4AD9-BA19-113424EE77C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2ECB75-B324-433E-B711-97E6858AC045}">
      <dsp:nvSpPr>
        <dsp:cNvPr id="0" name=""/>
        <dsp:cNvSpPr/>
      </dsp:nvSpPr>
      <dsp:spPr>
        <a:xfrm>
          <a:off x="3644828" y="1133333"/>
          <a:ext cx="91440" cy="15274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7459"/>
              </a:lnTo>
              <a:lnTo>
                <a:pt x="134182" y="1527459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5EF571-F47D-439C-9A97-E34745573B2B}">
      <dsp:nvSpPr>
        <dsp:cNvPr id="0" name=""/>
        <dsp:cNvSpPr/>
      </dsp:nvSpPr>
      <dsp:spPr>
        <a:xfrm>
          <a:off x="3644828" y="1133333"/>
          <a:ext cx="91440" cy="11087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8735"/>
              </a:lnTo>
              <a:lnTo>
                <a:pt x="134182" y="1108735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11F04A-AD27-460C-97E1-AFD41518A656}">
      <dsp:nvSpPr>
        <dsp:cNvPr id="0" name=""/>
        <dsp:cNvSpPr/>
      </dsp:nvSpPr>
      <dsp:spPr>
        <a:xfrm>
          <a:off x="3644828" y="1133333"/>
          <a:ext cx="91440" cy="6900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0010"/>
              </a:lnTo>
              <a:lnTo>
                <a:pt x="134182" y="690010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6F3301-F698-4004-A019-009C00039456}">
      <dsp:nvSpPr>
        <dsp:cNvPr id="0" name=""/>
        <dsp:cNvSpPr/>
      </dsp:nvSpPr>
      <dsp:spPr>
        <a:xfrm>
          <a:off x="3644828" y="1133333"/>
          <a:ext cx="91440" cy="271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286"/>
              </a:lnTo>
              <a:lnTo>
                <a:pt x="134182" y="271286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F66168-4D67-4A5D-949B-4CAF399E44A7}">
      <dsp:nvSpPr>
        <dsp:cNvPr id="0" name=""/>
        <dsp:cNvSpPr/>
      </dsp:nvSpPr>
      <dsp:spPr>
        <a:xfrm>
          <a:off x="3212848" y="714609"/>
          <a:ext cx="713600" cy="123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924"/>
              </a:lnTo>
              <a:lnTo>
                <a:pt x="713600" y="61924"/>
              </a:lnTo>
              <a:lnTo>
                <a:pt x="713600" y="123848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A42440-567E-49E1-B1FA-C7B9997A3FF0}">
      <dsp:nvSpPr>
        <dsp:cNvPr id="0" name=""/>
        <dsp:cNvSpPr/>
      </dsp:nvSpPr>
      <dsp:spPr>
        <a:xfrm>
          <a:off x="2931227" y="1552058"/>
          <a:ext cx="91440" cy="6900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0010"/>
              </a:lnTo>
              <a:lnTo>
                <a:pt x="134182" y="690010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267DD8-F94A-44CA-991E-1DA4540D7379}">
      <dsp:nvSpPr>
        <dsp:cNvPr id="0" name=""/>
        <dsp:cNvSpPr/>
      </dsp:nvSpPr>
      <dsp:spPr>
        <a:xfrm>
          <a:off x="2931227" y="1552058"/>
          <a:ext cx="91440" cy="2712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286"/>
              </a:lnTo>
              <a:lnTo>
                <a:pt x="134182" y="271286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7C7B64-0294-4686-898E-A76F1727C630}">
      <dsp:nvSpPr>
        <dsp:cNvPr id="0" name=""/>
        <dsp:cNvSpPr/>
      </dsp:nvSpPr>
      <dsp:spPr>
        <a:xfrm>
          <a:off x="3167128" y="1133333"/>
          <a:ext cx="91440" cy="123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848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A306B5-707A-40AB-BC23-879C93401238}">
      <dsp:nvSpPr>
        <dsp:cNvPr id="0" name=""/>
        <dsp:cNvSpPr/>
      </dsp:nvSpPr>
      <dsp:spPr>
        <a:xfrm>
          <a:off x="3167128" y="714609"/>
          <a:ext cx="91440" cy="123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848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F1EA8F-369D-48DF-A9F0-3F2ACE762FBE}">
      <dsp:nvSpPr>
        <dsp:cNvPr id="0" name=""/>
        <dsp:cNvSpPr/>
      </dsp:nvSpPr>
      <dsp:spPr>
        <a:xfrm>
          <a:off x="2453528" y="1133333"/>
          <a:ext cx="91440" cy="123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848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78AC28-CB7C-43CE-AE24-955E11E7E341}">
      <dsp:nvSpPr>
        <dsp:cNvPr id="0" name=""/>
        <dsp:cNvSpPr/>
      </dsp:nvSpPr>
      <dsp:spPr>
        <a:xfrm>
          <a:off x="2499248" y="714609"/>
          <a:ext cx="713600" cy="123848"/>
        </a:xfrm>
        <a:custGeom>
          <a:avLst/>
          <a:gdLst/>
          <a:ahLst/>
          <a:cxnLst/>
          <a:rect l="0" t="0" r="0" b="0"/>
          <a:pathLst>
            <a:path>
              <a:moveTo>
                <a:pt x="713600" y="0"/>
              </a:moveTo>
              <a:lnTo>
                <a:pt x="713600" y="61924"/>
              </a:lnTo>
              <a:lnTo>
                <a:pt x="0" y="61924"/>
              </a:lnTo>
              <a:lnTo>
                <a:pt x="0" y="123848"/>
              </a:lnTo>
            </a:path>
          </a:pathLst>
        </a:custGeom>
        <a:noFill/>
        <a:ln w="25400" cap="flat" cmpd="sng" algn="ctr">
          <a:solidFill>
            <a:srgbClr val="ED6898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9A31C5-7DCC-435B-B08D-641F89BC269F}">
      <dsp:nvSpPr>
        <dsp:cNvPr id="0" name=""/>
        <dsp:cNvSpPr/>
      </dsp:nvSpPr>
      <dsp:spPr>
        <a:xfrm>
          <a:off x="3167128" y="295884"/>
          <a:ext cx="91440" cy="1238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848"/>
              </a:lnTo>
            </a:path>
          </a:pathLst>
        </a:custGeom>
        <a:noFill/>
        <a:ln w="25400" cap="flat" cmpd="sng" algn="ctr">
          <a:solidFill>
            <a:srgbClr val="ED6898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F574EB-6902-4CA5-95D7-5C2BA85AD9E9}">
      <dsp:nvSpPr>
        <dsp:cNvPr id="0" name=""/>
        <dsp:cNvSpPr/>
      </dsp:nvSpPr>
      <dsp:spPr>
        <a:xfrm>
          <a:off x="2917972" y="1008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Chief Finance Officer</a:t>
          </a:r>
        </a:p>
      </dsp:txBody>
      <dsp:txXfrm>
        <a:off x="2917972" y="1008"/>
        <a:ext cx="589752" cy="294876"/>
      </dsp:txXfrm>
    </dsp:sp>
    <dsp:sp modelId="{C6559EC2-E58A-4175-BCFF-1CB3836C68BB}">
      <dsp:nvSpPr>
        <dsp:cNvPr id="0" name=""/>
        <dsp:cNvSpPr/>
      </dsp:nvSpPr>
      <dsp:spPr>
        <a:xfrm>
          <a:off x="2917972" y="419732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Finance Director</a:t>
          </a:r>
        </a:p>
      </dsp:txBody>
      <dsp:txXfrm>
        <a:off x="2917972" y="419732"/>
        <a:ext cx="589752" cy="294876"/>
      </dsp:txXfrm>
    </dsp:sp>
    <dsp:sp modelId="{A82E019A-E669-42A1-83D7-67CE77366C15}">
      <dsp:nvSpPr>
        <dsp:cNvPr id="0" name=""/>
        <dsp:cNvSpPr/>
      </dsp:nvSpPr>
      <dsp:spPr>
        <a:xfrm>
          <a:off x="2204371" y="838457"/>
          <a:ext cx="589752" cy="294876"/>
        </a:xfrm>
        <a:prstGeom prst="rect">
          <a:avLst/>
        </a:prstGeom>
        <a:solidFill>
          <a:schemeClr val="accent2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Procurement Category Manager</a:t>
          </a:r>
        </a:p>
      </dsp:txBody>
      <dsp:txXfrm>
        <a:off x="2204371" y="838457"/>
        <a:ext cx="589752" cy="294876"/>
      </dsp:txXfrm>
    </dsp:sp>
    <dsp:sp modelId="{A8937CE8-0F44-4286-991B-12DADE711928}">
      <dsp:nvSpPr>
        <dsp:cNvPr id="0" name=""/>
        <dsp:cNvSpPr/>
      </dsp:nvSpPr>
      <dsp:spPr>
        <a:xfrm>
          <a:off x="2204371" y="1257181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Procurement Specialist</a:t>
          </a:r>
        </a:p>
      </dsp:txBody>
      <dsp:txXfrm>
        <a:off x="2204371" y="1257181"/>
        <a:ext cx="589752" cy="294876"/>
      </dsp:txXfrm>
    </dsp:sp>
    <dsp:sp modelId="{EB10E818-1E95-412A-872D-EC408F874DCF}">
      <dsp:nvSpPr>
        <dsp:cNvPr id="0" name=""/>
        <dsp:cNvSpPr/>
      </dsp:nvSpPr>
      <dsp:spPr>
        <a:xfrm>
          <a:off x="2917972" y="838457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Senior Property Manager</a:t>
          </a:r>
        </a:p>
      </dsp:txBody>
      <dsp:txXfrm>
        <a:off x="2917972" y="838457"/>
        <a:ext cx="589752" cy="294876"/>
      </dsp:txXfrm>
    </dsp:sp>
    <dsp:sp modelId="{40CB5636-62AA-4655-AB9F-42A8B846FBD6}">
      <dsp:nvSpPr>
        <dsp:cNvPr id="0" name=""/>
        <dsp:cNvSpPr/>
      </dsp:nvSpPr>
      <dsp:spPr>
        <a:xfrm>
          <a:off x="2917972" y="1257181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Asset Team Leader</a:t>
          </a:r>
        </a:p>
      </dsp:txBody>
      <dsp:txXfrm>
        <a:off x="2917972" y="1257181"/>
        <a:ext cx="589752" cy="294876"/>
      </dsp:txXfrm>
    </dsp:sp>
    <dsp:sp modelId="{43BCA2AF-2ABE-49B1-9C5B-32E80B7D1112}">
      <dsp:nvSpPr>
        <dsp:cNvPr id="0" name=""/>
        <dsp:cNvSpPr/>
      </dsp:nvSpPr>
      <dsp:spPr>
        <a:xfrm>
          <a:off x="3065410" y="1675906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Asset Coordinator</a:t>
          </a:r>
        </a:p>
      </dsp:txBody>
      <dsp:txXfrm>
        <a:off x="3065410" y="1675906"/>
        <a:ext cx="589752" cy="294876"/>
      </dsp:txXfrm>
    </dsp:sp>
    <dsp:sp modelId="{3BC40ADD-1678-45C0-AABE-A2405FD12245}">
      <dsp:nvSpPr>
        <dsp:cNvPr id="0" name=""/>
        <dsp:cNvSpPr/>
      </dsp:nvSpPr>
      <dsp:spPr>
        <a:xfrm>
          <a:off x="3065410" y="2094630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Asset Coordinator</a:t>
          </a:r>
        </a:p>
      </dsp:txBody>
      <dsp:txXfrm>
        <a:off x="3065410" y="2094630"/>
        <a:ext cx="589752" cy="294876"/>
      </dsp:txXfrm>
    </dsp:sp>
    <dsp:sp modelId="{E300DAB4-2CBB-43C6-B7A6-E5BAC2DA8487}">
      <dsp:nvSpPr>
        <dsp:cNvPr id="0" name=""/>
        <dsp:cNvSpPr/>
      </dsp:nvSpPr>
      <dsp:spPr>
        <a:xfrm>
          <a:off x="3631573" y="838457"/>
          <a:ext cx="589752" cy="294876"/>
        </a:xfrm>
        <a:prstGeom prst="rect">
          <a:avLst/>
        </a:prstGeom>
        <a:solidFill>
          <a:schemeClr val="accent1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Housing and Facilities Manager</a:t>
          </a:r>
        </a:p>
      </dsp:txBody>
      <dsp:txXfrm>
        <a:off x="3631573" y="838457"/>
        <a:ext cx="589752" cy="294876"/>
      </dsp:txXfrm>
    </dsp:sp>
    <dsp:sp modelId="{063C8A41-58CF-4896-8B2E-8A1017005B80}">
      <dsp:nvSpPr>
        <dsp:cNvPr id="0" name=""/>
        <dsp:cNvSpPr/>
      </dsp:nvSpPr>
      <dsp:spPr>
        <a:xfrm>
          <a:off x="3779011" y="1257181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Facilities Specialist</a:t>
          </a:r>
        </a:p>
      </dsp:txBody>
      <dsp:txXfrm>
        <a:off x="3779011" y="1257181"/>
        <a:ext cx="589752" cy="294876"/>
      </dsp:txXfrm>
    </dsp:sp>
    <dsp:sp modelId="{01E98F5B-9B4F-4452-BE19-169925795760}">
      <dsp:nvSpPr>
        <dsp:cNvPr id="0" name=""/>
        <dsp:cNvSpPr/>
      </dsp:nvSpPr>
      <dsp:spPr>
        <a:xfrm>
          <a:off x="3779011" y="1675906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Facilities Coordinator</a:t>
          </a:r>
        </a:p>
      </dsp:txBody>
      <dsp:txXfrm>
        <a:off x="3779011" y="1675906"/>
        <a:ext cx="589752" cy="294876"/>
      </dsp:txXfrm>
    </dsp:sp>
    <dsp:sp modelId="{2628A1D6-11B8-4EB4-A025-D96ADE432892}">
      <dsp:nvSpPr>
        <dsp:cNvPr id="0" name=""/>
        <dsp:cNvSpPr/>
      </dsp:nvSpPr>
      <dsp:spPr>
        <a:xfrm>
          <a:off x="3779011" y="2094630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Facilities Coordinator</a:t>
          </a:r>
        </a:p>
      </dsp:txBody>
      <dsp:txXfrm>
        <a:off x="3779011" y="2094630"/>
        <a:ext cx="589752" cy="294876"/>
      </dsp:txXfrm>
    </dsp:sp>
    <dsp:sp modelId="{CA790464-0436-45F8-9555-86200D204715}">
      <dsp:nvSpPr>
        <dsp:cNvPr id="0" name=""/>
        <dsp:cNvSpPr/>
      </dsp:nvSpPr>
      <dsp:spPr>
        <a:xfrm>
          <a:off x="3779011" y="2513355"/>
          <a:ext cx="589752" cy="294876"/>
        </a:xfrm>
        <a:prstGeom prst="rect">
          <a:avLst/>
        </a:prstGeom>
        <a:solidFill>
          <a:srgbClr val="ED6898">
            <a:hueOff val="0"/>
            <a:satOff val="0"/>
            <a:lumOff val="0"/>
            <a:alphaOff val="0"/>
          </a:srgb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Facilities Coordinator</a:t>
          </a:r>
        </a:p>
      </dsp:txBody>
      <dsp:txXfrm>
        <a:off x="3779011" y="2513355"/>
        <a:ext cx="589752" cy="2948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e1">
  <a:themeElements>
    <a:clrScheme name="Community Integrated Care">
      <a:dk1>
        <a:srgbClr val="7F7F7F"/>
      </a:dk1>
      <a:lt1>
        <a:sysClr val="window" lastClr="FFFFFF"/>
      </a:lt1>
      <a:dk2>
        <a:srgbClr val="3CA0A5"/>
      </a:dk2>
      <a:lt2>
        <a:srgbClr val="FFFFFF"/>
      </a:lt2>
      <a:accent1>
        <a:srgbClr val="ED6898"/>
      </a:accent1>
      <a:accent2>
        <a:srgbClr val="00B5E2"/>
      </a:accent2>
      <a:accent3>
        <a:srgbClr val="F7A823"/>
      </a:accent3>
      <a:accent4>
        <a:srgbClr val="9AC61E"/>
      </a:accent4>
      <a:accent5>
        <a:srgbClr val="EC6E44"/>
      </a:accent5>
      <a:accent6>
        <a:srgbClr val="F8AB35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0FD73A94-D0C5-4B35-AD3D-ADBA6C541AC7}" vid="{A39CFA85-C702-4617-B177-A5147658D2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A600A92A8AA439CC92D71F1FE7382" ma:contentTypeVersion="14" ma:contentTypeDescription="Create a new document." ma:contentTypeScope="" ma:versionID="3f5a72c900c6f3b55b1c32b0d0328653">
  <xsd:schema xmlns:xsd="http://www.w3.org/2001/XMLSchema" xmlns:xs="http://www.w3.org/2001/XMLSchema" xmlns:p="http://schemas.microsoft.com/office/2006/metadata/properties" xmlns:ns2="e830366f-2f9e-4b42-bfda-1e3e2ea5d7a3" xmlns:ns3="02dd593e-a6ea-4c93-b4c6-2597696bcbc7" targetNamespace="http://schemas.microsoft.com/office/2006/metadata/properties" ma:root="true" ma:fieldsID="3242d9a1fc72d11f146a1affe006e2ea" ns2:_="" ns3:_="">
    <xsd:import namespace="e830366f-2f9e-4b42-bfda-1e3e2ea5d7a3"/>
    <xsd:import namespace="02dd593e-a6ea-4c93-b4c6-2597696bc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0366f-2f9e-4b42-bfda-1e3e2ea5d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bfeb6f6-06fa-4570-a87b-273bf5c185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593e-a6ea-4c93-b4c6-2597696bc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1d2db0-97c4-4b17-a1f3-14b00b42033c}" ma:internalName="TaxCatchAll" ma:showField="CatchAllData" ma:web="02dd593e-a6ea-4c93-b4c6-2597696bc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d593e-a6ea-4c93-b4c6-2597696bcbc7" xsi:nil="true"/>
    <lcf76f155ced4ddcb4097134ff3c332f xmlns="e830366f-2f9e-4b42-bfda-1e3e2ea5d7a3">
      <Terms xmlns="http://schemas.microsoft.com/office/infopath/2007/PartnerControls"/>
    </lcf76f155ced4ddcb4097134ff3c332f>
    <SharedWithUsers xmlns="02dd593e-a6ea-4c93-b4c6-2597696bcbc7">
      <UserInfo>
        <DisplayName>Sarah Morrow</DisplayName>
        <AccountId>38</AccountId>
        <AccountType/>
      </UserInfo>
      <UserInfo>
        <DisplayName>Kerry Morris</DisplayName>
        <AccountId>60</AccountId>
        <AccountType/>
      </UserInfo>
      <UserInfo>
        <DisplayName>Laura Smith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E41D74-31B8-46E6-849C-0C9836CAF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0F598-32FD-405E-B469-EC7690DC0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9E40DC-7B44-49EE-9471-965083BC0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0366f-2f9e-4b42-bfda-1e3e2ea5d7a3"/>
    <ds:schemaRef ds:uri="02dd593e-a6ea-4c93-b4c6-2597696bc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B7EF2-08C9-4AFA-9CA5-308DBDB8B388}">
  <ds:schemaRefs>
    <ds:schemaRef ds:uri="http://schemas.microsoft.com/office/2006/metadata/properties"/>
    <ds:schemaRef ds:uri="http://schemas.microsoft.com/office/infopath/2007/PartnerControls"/>
    <ds:schemaRef ds:uri="02dd593e-a6ea-4c93-b4c6-2597696bcbc7"/>
    <ds:schemaRef ds:uri="e830366f-2f9e-4b42-bfda-1e3e2ea5d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1458</Words>
  <Characters>6197</Characters>
  <Application>Microsoft Office Word</Application>
  <DocSecurity>4</DocSecurity>
  <Lines>238</Lines>
  <Paragraphs>141</Paragraphs>
  <ScaleCrop>false</ScaleCrop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Nicholson</dc:creator>
  <cp:keywords/>
  <dc:description/>
  <cp:lastModifiedBy>Holly Mackay</cp:lastModifiedBy>
  <cp:revision>80</cp:revision>
  <dcterms:created xsi:type="dcterms:W3CDTF">2025-02-17T17:02:00Z</dcterms:created>
  <dcterms:modified xsi:type="dcterms:W3CDTF">2025-10-08T08:23:00Z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0x010100B2EA600A92A8AA439CC92D71F1FE7382</vt:lpwstr>
  </property>
  <property fmtid="{D5CDD505-2E9C-101B-9397-08002B2CF9AE}" pid="3" name="MediaServiceImageTags">
    <vt:lpwstr/>
  </property>
</Properties>
</file>